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ED8" w:rsidRDefault="009516D9">
      <w:pPr>
        <w:pStyle w:val="NormalWeb1"/>
        <w:spacing w:before="0" w:after="0" w:line="276" w:lineRule="auto"/>
        <w:jc w:val="both"/>
      </w:pPr>
      <w:r>
        <w:rPr>
          <w:szCs w:val="24"/>
        </w:rPr>
        <w:t>TISKOVÁ ZPRÁVA</w:t>
      </w:r>
    </w:p>
    <w:p w:rsidR="006E2ED8" w:rsidRDefault="00C660D8">
      <w:pPr>
        <w:pStyle w:val="NormalWeb1"/>
        <w:spacing w:before="0" w:after="0" w:line="276" w:lineRule="auto"/>
        <w:jc w:val="both"/>
      </w:pPr>
      <w:r>
        <w:rPr>
          <w:szCs w:val="24"/>
        </w:rPr>
        <w:t>2</w:t>
      </w:r>
      <w:r w:rsidR="004F135D">
        <w:rPr>
          <w:szCs w:val="24"/>
        </w:rPr>
        <w:t>2</w:t>
      </w:r>
      <w:r w:rsidR="009516D9">
        <w:rPr>
          <w:szCs w:val="24"/>
        </w:rPr>
        <w:t xml:space="preserve">. </w:t>
      </w:r>
      <w:r w:rsidR="00051270">
        <w:rPr>
          <w:szCs w:val="24"/>
        </w:rPr>
        <w:t>únor</w:t>
      </w:r>
      <w:r w:rsidR="007B72F3">
        <w:rPr>
          <w:szCs w:val="24"/>
        </w:rPr>
        <w:t>a</w:t>
      </w:r>
      <w:r w:rsidR="009516D9">
        <w:rPr>
          <w:szCs w:val="24"/>
        </w:rPr>
        <w:t xml:space="preserve"> 2019</w:t>
      </w:r>
    </w:p>
    <w:p w:rsidR="006E2ED8" w:rsidRDefault="006E2ED8">
      <w:pPr>
        <w:spacing w:after="0" w:line="276" w:lineRule="auto"/>
        <w:rPr>
          <w:sz w:val="24"/>
          <w:szCs w:val="24"/>
        </w:rPr>
      </w:pPr>
    </w:p>
    <w:p w:rsidR="00F91DBF" w:rsidRDefault="00DC4DC6">
      <w:pPr>
        <w:spacing w:after="0" w:line="276" w:lineRule="auto"/>
        <w:jc w:val="center"/>
        <w:rPr>
          <w:b/>
          <w:sz w:val="24"/>
          <w:szCs w:val="24"/>
        </w:rPr>
      </w:pPr>
      <w:r>
        <w:rPr>
          <w:b/>
          <w:sz w:val="24"/>
          <w:szCs w:val="24"/>
        </w:rPr>
        <w:t>Vypravte se na cestu okolo světa na křídlech motýla</w:t>
      </w:r>
      <w:r w:rsidR="00DE3FC7">
        <w:rPr>
          <w:b/>
          <w:sz w:val="24"/>
          <w:szCs w:val="24"/>
        </w:rPr>
        <w:br/>
      </w:r>
      <w:r>
        <w:rPr>
          <w:b/>
          <w:sz w:val="24"/>
          <w:szCs w:val="24"/>
        </w:rPr>
        <w:t>Motýlí cestovatele představí výstava ve skleníku Fata Morgana</w:t>
      </w:r>
      <w:r w:rsidR="00FD394D">
        <w:rPr>
          <w:b/>
          <w:sz w:val="24"/>
          <w:szCs w:val="24"/>
        </w:rPr>
        <w:t xml:space="preserve"> </w:t>
      </w:r>
    </w:p>
    <w:p w:rsidR="00DC4DC6" w:rsidRDefault="00DC4DC6" w:rsidP="00123374">
      <w:pPr>
        <w:spacing w:after="0" w:line="276" w:lineRule="auto"/>
        <w:jc w:val="both"/>
        <w:rPr>
          <w:b/>
          <w:sz w:val="24"/>
          <w:szCs w:val="24"/>
        </w:rPr>
      </w:pPr>
    </w:p>
    <w:p w:rsidR="00FD394D" w:rsidRDefault="00DC4DC6" w:rsidP="00123374">
      <w:pPr>
        <w:spacing w:after="0" w:line="276" w:lineRule="auto"/>
        <w:jc w:val="both"/>
        <w:rPr>
          <w:b/>
          <w:sz w:val="24"/>
          <w:szCs w:val="24"/>
        </w:rPr>
      </w:pPr>
      <w:r>
        <w:rPr>
          <w:b/>
          <w:sz w:val="24"/>
          <w:szCs w:val="24"/>
        </w:rPr>
        <w:t xml:space="preserve">Exotičtí motýli se do skleníku Fata Morgana vrátí letos v pořadí už posedmnácté. Tentokrát se představí v možná překvapivé roli, a to coby cestovatelé. Dozvíte se, </w:t>
      </w:r>
      <w:r w:rsidR="001116BD">
        <w:rPr>
          <w:b/>
          <w:sz w:val="24"/>
          <w:szCs w:val="24"/>
        </w:rPr>
        <w:t xml:space="preserve">odkud a kam se motýli přesouvají, </w:t>
      </w:r>
      <w:r>
        <w:rPr>
          <w:b/>
          <w:sz w:val="24"/>
          <w:szCs w:val="24"/>
        </w:rPr>
        <w:t>kolik kilometrů dokáže motýl uletět za jediný den</w:t>
      </w:r>
      <w:r w:rsidR="001116BD">
        <w:rPr>
          <w:b/>
          <w:sz w:val="24"/>
          <w:szCs w:val="24"/>
        </w:rPr>
        <w:t>,</w:t>
      </w:r>
      <w:r>
        <w:rPr>
          <w:b/>
          <w:sz w:val="24"/>
          <w:szCs w:val="24"/>
        </w:rPr>
        <w:t xml:space="preserve"> kte</w:t>
      </w:r>
      <w:r w:rsidR="007B72F3">
        <w:rPr>
          <w:b/>
          <w:sz w:val="24"/>
          <w:szCs w:val="24"/>
        </w:rPr>
        <w:t>rý druh</w:t>
      </w:r>
      <w:r>
        <w:rPr>
          <w:b/>
          <w:sz w:val="24"/>
          <w:szCs w:val="24"/>
        </w:rPr>
        <w:t xml:space="preserve"> uletí největší vzdálenost</w:t>
      </w:r>
      <w:r w:rsidR="007B72F3">
        <w:rPr>
          <w:b/>
          <w:sz w:val="24"/>
          <w:szCs w:val="24"/>
        </w:rPr>
        <w:t>,</w:t>
      </w:r>
      <w:r>
        <w:rPr>
          <w:b/>
          <w:sz w:val="24"/>
          <w:szCs w:val="24"/>
        </w:rPr>
        <w:t xml:space="preserve"> a mnoho dalších zajímavostí. I tentokrát budete mít </w:t>
      </w:r>
      <w:r w:rsidR="001116BD">
        <w:rPr>
          <w:b/>
          <w:sz w:val="24"/>
          <w:szCs w:val="24"/>
        </w:rPr>
        <w:t>příležitost pozorovat</w:t>
      </w:r>
      <w:r>
        <w:rPr>
          <w:b/>
          <w:sz w:val="24"/>
          <w:szCs w:val="24"/>
        </w:rPr>
        <w:t xml:space="preserve"> líhnutí motýlů</w:t>
      </w:r>
      <w:r w:rsidR="001116BD">
        <w:rPr>
          <w:b/>
          <w:sz w:val="24"/>
          <w:szCs w:val="24"/>
        </w:rPr>
        <w:t xml:space="preserve"> z kukel umístěných</w:t>
      </w:r>
      <w:r>
        <w:rPr>
          <w:b/>
          <w:sz w:val="24"/>
          <w:szCs w:val="24"/>
        </w:rPr>
        <w:t xml:space="preserve"> v expozici. Nenechte si ujít jedinečnou možnost sledovat jejich první vzlétnutí, ladný let i</w:t>
      </w:r>
      <w:r w:rsidR="001116BD">
        <w:rPr>
          <w:b/>
          <w:sz w:val="24"/>
          <w:szCs w:val="24"/>
        </w:rPr>
        <w:t xml:space="preserve"> pestrobarevnou přehlídku</w:t>
      </w:r>
      <w:r>
        <w:rPr>
          <w:b/>
          <w:sz w:val="24"/>
          <w:szCs w:val="24"/>
        </w:rPr>
        <w:t xml:space="preserve"> </w:t>
      </w:r>
      <w:r w:rsidR="001116BD">
        <w:rPr>
          <w:b/>
          <w:sz w:val="24"/>
          <w:szCs w:val="24"/>
        </w:rPr>
        <w:t xml:space="preserve">motýlích křídel. </w:t>
      </w:r>
      <w:r w:rsidR="00AA4016">
        <w:rPr>
          <w:b/>
          <w:sz w:val="24"/>
          <w:szCs w:val="24"/>
        </w:rPr>
        <w:t>Výstava pro</w:t>
      </w:r>
      <w:r>
        <w:rPr>
          <w:b/>
          <w:sz w:val="24"/>
          <w:szCs w:val="24"/>
        </w:rPr>
        <w:t>běhne</w:t>
      </w:r>
      <w:r w:rsidR="00AA4016">
        <w:rPr>
          <w:b/>
          <w:sz w:val="24"/>
          <w:szCs w:val="24"/>
        </w:rPr>
        <w:t xml:space="preserve"> ve skleníku Fata Morgana od </w:t>
      </w:r>
      <w:r w:rsidRPr="00956723">
        <w:rPr>
          <w:b/>
          <w:sz w:val="24"/>
          <w:szCs w:val="24"/>
        </w:rPr>
        <w:t>11. dubna</w:t>
      </w:r>
      <w:r>
        <w:rPr>
          <w:b/>
          <w:sz w:val="24"/>
          <w:szCs w:val="24"/>
        </w:rPr>
        <w:t xml:space="preserve"> do 26. května </w:t>
      </w:r>
      <w:r w:rsidR="00AA4016">
        <w:rPr>
          <w:b/>
          <w:sz w:val="24"/>
          <w:szCs w:val="24"/>
        </w:rPr>
        <w:t xml:space="preserve">denně mimo pondělí od </w:t>
      </w:r>
      <w:r w:rsidR="00AA4016" w:rsidRPr="00C24014">
        <w:rPr>
          <w:b/>
          <w:sz w:val="24"/>
          <w:szCs w:val="24"/>
        </w:rPr>
        <w:t>9.00 do 19.00</w:t>
      </w:r>
      <w:r w:rsidR="00AA4016">
        <w:rPr>
          <w:b/>
          <w:sz w:val="24"/>
          <w:szCs w:val="24"/>
        </w:rPr>
        <w:t xml:space="preserve"> hodin.</w:t>
      </w:r>
      <w:r w:rsidR="006E4F81">
        <w:rPr>
          <w:b/>
          <w:sz w:val="24"/>
          <w:szCs w:val="24"/>
        </w:rPr>
        <w:t xml:space="preserve"> </w:t>
      </w:r>
      <w:r w:rsidR="004A5186" w:rsidRPr="004A5186">
        <w:rPr>
          <w:b/>
          <w:sz w:val="24"/>
          <w:szCs w:val="24"/>
        </w:rPr>
        <w:t xml:space="preserve">V rámci </w:t>
      </w:r>
      <w:r w:rsidR="007B72F3">
        <w:rPr>
          <w:b/>
          <w:sz w:val="24"/>
          <w:szCs w:val="24"/>
        </w:rPr>
        <w:t xml:space="preserve">ní </w:t>
      </w:r>
      <w:r w:rsidR="004A5186" w:rsidRPr="004A5186">
        <w:rPr>
          <w:b/>
          <w:sz w:val="24"/>
          <w:szCs w:val="24"/>
        </w:rPr>
        <w:t>bude probíhat prodej pokojových i venkovních rostlin</w:t>
      </w:r>
      <w:r w:rsidR="004A5186">
        <w:rPr>
          <w:b/>
          <w:sz w:val="24"/>
          <w:szCs w:val="24"/>
        </w:rPr>
        <w:t>.</w:t>
      </w:r>
    </w:p>
    <w:p w:rsidR="006E2ED8" w:rsidRDefault="004F135D" w:rsidP="009D3DD0">
      <w:pPr>
        <w:spacing w:after="0" w:line="276" w:lineRule="auto"/>
        <w:rPr>
          <w:b/>
          <w:sz w:val="24"/>
          <w:szCs w:val="24"/>
        </w:rPr>
      </w:pPr>
      <w:r>
        <w:rPr>
          <w:noProof/>
          <w:sz w:val="24"/>
          <w:szCs w:val="24"/>
          <w:lang w:eastAsia="cs-CZ"/>
        </w:rPr>
        <mc:AlternateContent>
          <mc:Choice Requires="wps">
            <w:drawing>
              <wp:anchor distT="72390" distB="72390" distL="114935" distR="114935" simplePos="0" relativeHeight="7" behindDoc="0" locked="0" layoutInCell="1" allowOverlap="1">
                <wp:simplePos x="0" y="0"/>
                <wp:positionH relativeFrom="column">
                  <wp:posOffset>4144010</wp:posOffset>
                </wp:positionH>
                <wp:positionV relativeFrom="paragraph">
                  <wp:posOffset>129540</wp:posOffset>
                </wp:positionV>
                <wp:extent cx="2160270" cy="2526665"/>
                <wp:effectExtent l="0" t="0" r="49530" b="641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2526665"/>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597418" w:rsidRDefault="00B440CB">
                            <w:pPr>
                              <w:pStyle w:val="Obsahrmce"/>
                              <w:widowControl w:val="0"/>
                              <w:spacing w:after="0" w:line="240" w:lineRule="auto"/>
                              <w:rPr>
                                <w:b/>
                                <w:lang w:eastAsia="cs-CZ"/>
                              </w:rPr>
                            </w:pPr>
                            <w:r>
                              <w:rPr>
                                <w:b/>
                                <w:lang w:eastAsia="cs-CZ"/>
                              </w:rPr>
                              <w:t>Otevírací doba v</w:t>
                            </w:r>
                            <w:r w:rsidR="00DC4DC6">
                              <w:rPr>
                                <w:b/>
                                <w:lang w:eastAsia="cs-CZ"/>
                              </w:rPr>
                              <w:t> </w:t>
                            </w:r>
                            <w:r w:rsidR="00FD394D">
                              <w:rPr>
                                <w:b/>
                                <w:lang w:eastAsia="cs-CZ"/>
                              </w:rPr>
                              <w:t>březnu</w:t>
                            </w:r>
                            <w:r w:rsidR="00DC4DC6">
                              <w:rPr>
                                <w:b/>
                                <w:lang w:eastAsia="cs-CZ"/>
                              </w:rPr>
                              <w:t xml:space="preserve"> a v dubnu</w:t>
                            </w:r>
                            <w:r w:rsidR="00597418">
                              <w:rPr>
                                <w:b/>
                                <w:lang w:eastAsia="cs-CZ"/>
                              </w:rPr>
                              <w:t>:</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w:t>
                            </w:r>
                            <w:r w:rsidR="00FD394D" w:rsidRPr="00C24014">
                              <w:rPr>
                                <w:lang w:eastAsia="cs-CZ"/>
                              </w:rPr>
                              <w:t>9</w:t>
                            </w:r>
                            <w:r w:rsidRPr="00C24014">
                              <w:rPr>
                                <w:lang w:eastAsia="cs-CZ"/>
                              </w:rPr>
                              <w:t>.00</w:t>
                            </w:r>
                            <w:r>
                              <w:rPr>
                                <w:lang w:eastAsia="cs-CZ"/>
                              </w:rPr>
                              <w:t xml:space="preserve">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od 9.00 do 1</w:t>
                            </w:r>
                            <w:r w:rsidR="00FD394D">
                              <w:rPr>
                                <w:lang w:eastAsia="cs-CZ"/>
                              </w:rPr>
                              <w:t>9</w:t>
                            </w:r>
                            <w:r>
                              <w:rPr>
                                <w:lang w:eastAsia="cs-CZ"/>
                              </w:rPr>
                              <w:t xml:space="preserve">.00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 xml:space="preserve">od 13.00 do </w:t>
                            </w:r>
                            <w:r w:rsidR="00FD394D">
                              <w:rPr>
                                <w:lang w:eastAsia="cs-CZ"/>
                              </w:rPr>
                              <w:t>20</w:t>
                            </w:r>
                            <w:r>
                              <w:rPr>
                                <w:lang w:eastAsia="cs-CZ"/>
                              </w:rPr>
                              <w:t>.00 (po–pá)</w:t>
                            </w:r>
                            <w:r>
                              <w:rPr>
                                <w:lang w:eastAsia="cs-CZ"/>
                              </w:rPr>
                              <w:br/>
                              <w:t>od 11.00 do</w:t>
                            </w:r>
                            <w:r>
                              <w:rPr>
                                <w:b/>
                                <w:color w:val="1A1A1A"/>
                              </w:rPr>
                              <w:t xml:space="preserve"> </w:t>
                            </w:r>
                            <w:r w:rsidR="00FD394D">
                              <w:rPr>
                                <w:lang w:eastAsia="cs-CZ"/>
                              </w:rPr>
                              <w:t>20</w:t>
                            </w:r>
                            <w:r>
                              <w:rPr>
                                <w:lang w:eastAsia="cs-CZ"/>
                              </w:rPr>
                              <w:t>.00 (so, ne, svátek)</w:t>
                            </w:r>
                          </w:p>
                          <w:p w:rsidR="00DC4DC6" w:rsidRDefault="00DC4DC6" w:rsidP="00DC4DC6">
                            <w:pPr>
                              <w:pStyle w:val="Obsahrmce"/>
                              <w:widowControl w:val="0"/>
                              <w:spacing w:after="0" w:line="240" w:lineRule="auto"/>
                              <w:rPr>
                                <w:b/>
                                <w:lang w:eastAsia="cs-CZ"/>
                              </w:rPr>
                            </w:pPr>
                            <w:r>
                              <w:rPr>
                                <w:b/>
                                <w:lang w:eastAsia="cs-CZ"/>
                              </w:rPr>
                              <w:t>Otevírací doba v květnu:</w:t>
                            </w:r>
                          </w:p>
                          <w:p w:rsidR="00DC4DC6" w:rsidRDefault="00DC4DC6" w:rsidP="00DC4DC6">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DC4DC6" w:rsidRDefault="00DC4DC6" w:rsidP="00DC4DC6">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DC4DC6" w:rsidRDefault="00DC4DC6" w:rsidP="00DC4DC6">
                            <w:pPr>
                              <w:pStyle w:val="Obsahrmce"/>
                              <w:widowControl w:val="0"/>
                              <w:suppressAutoHyphens w:val="0"/>
                              <w:spacing w:after="0" w:line="240" w:lineRule="auto"/>
                              <w:rPr>
                                <w:lang w:eastAsia="cs-CZ"/>
                              </w:rPr>
                            </w:pPr>
                            <w:r>
                              <w:rPr>
                                <w:lang w:eastAsia="cs-CZ"/>
                              </w:rPr>
                              <w:t>Vinotéka sv. Klára:</w:t>
                            </w:r>
                          </w:p>
                          <w:p w:rsidR="00597418" w:rsidRDefault="00DC4DC6" w:rsidP="00DC4DC6">
                            <w:pPr>
                              <w:pStyle w:val="Obsahrmce"/>
                              <w:widowControl w:val="0"/>
                              <w:spacing w:after="0" w:line="240" w:lineRule="auto"/>
                            </w:pPr>
                            <w:r>
                              <w:rPr>
                                <w:lang w:eastAsia="cs-CZ"/>
                              </w:rPr>
                              <w:t>od 13.00 do 21.00 (po–pá)</w:t>
                            </w:r>
                            <w:r>
                              <w:rPr>
                                <w:lang w:eastAsia="cs-CZ"/>
                              </w:rPr>
                              <w:br/>
                              <w:t>od 11.00 do</w:t>
                            </w:r>
                            <w:r>
                              <w:rPr>
                                <w:b/>
                                <w:color w:val="1A1A1A"/>
                              </w:rPr>
                              <w:t xml:space="preserve"> </w:t>
                            </w:r>
                            <w:r>
                              <w:rPr>
                                <w:lang w:eastAsia="cs-CZ"/>
                              </w:rPr>
                              <w:t>21.00 (so, ne, svátek)</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326.3pt;margin-top:10.2pt;width:170.1pt;height:198.95pt;z-index:7;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" fillcolor="#cfc" strokecolor="#c3d69b" strokeweight=".02mm">
                <v:shadow on="t" color="#ededed" offset="2.1pt,2.1pt"/>
                <v:path arrowok="t"/>
                <v:textbox>
                  <w:txbxContent>
                    <w:p w:rsidR="00597418" w:rsidRDefault="00B440CB">
                      <w:pPr>
                        <w:pStyle w:val="Obsahrmce"/>
                        <w:widowControl w:val="0"/>
                        <w:spacing w:after="0" w:line="240" w:lineRule="auto"/>
                        <w:rPr>
                          <w:b/>
                          <w:lang w:eastAsia="cs-CZ"/>
                        </w:rPr>
                      </w:pPr>
                      <w:r>
                        <w:rPr>
                          <w:b/>
                          <w:lang w:eastAsia="cs-CZ"/>
                        </w:rPr>
                        <w:t>Otevírací doba v</w:t>
                      </w:r>
                      <w:r w:rsidR="00DC4DC6">
                        <w:rPr>
                          <w:b/>
                          <w:lang w:eastAsia="cs-CZ"/>
                        </w:rPr>
                        <w:t> </w:t>
                      </w:r>
                      <w:r w:rsidR="00FD394D">
                        <w:rPr>
                          <w:b/>
                          <w:lang w:eastAsia="cs-CZ"/>
                        </w:rPr>
                        <w:t>březnu</w:t>
                      </w:r>
                      <w:r w:rsidR="00DC4DC6">
                        <w:rPr>
                          <w:b/>
                          <w:lang w:eastAsia="cs-CZ"/>
                        </w:rPr>
                        <w:t xml:space="preserve"> a v dubnu</w:t>
                      </w:r>
                      <w:r w:rsidR="00597418">
                        <w:rPr>
                          <w:b/>
                          <w:lang w:eastAsia="cs-CZ"/>
                        </w:rPr>
                        <w:t>:</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w:t>
                      </w:r>
                      <w:r w:rsidR="00FD394D" w:rsidRPr="00C24014">
                        <w:rPr>
                          <w:lang w:eastAsia="cs-CZ"/>
                        </w:rPr>
                        <w:t>9</w:t>
                      </w:r>
                      <w:r w:rsidRPr="00C24014">
                        <w:rPr>
                          <w:lang w:eastAsia="cs-CZ"/>
                        </w:rPr>
                        <w:t>.00</w:t>
                      </w:r>
                      <w:r>
                        <w:rPr>
                          <w:lang w:eastAsia="cs-CZ"/>
                        </w:rPr>
                        <w:t xml:space="preserve">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od 9.00 do 1</w:t>
                      </w:r>
                      <w:r w:rsidR="00FD394D">
                        <w:rPr>
                          <w:lang w:eastAsia="cs-CZ"/>
                        </w:rPr>
                        <w:t>9</w:t>
                      </w:r>
                      <w:r>
                        <w:rPr>
                          <w:lang w:eastAsia="cs-CZ"/>
                        </w:rPr>
                        <w:t xml:space="preserve">.00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 xml:space="preserve">od 13.00 do </w:t>
                      </w:r>
                      <w:r w:rsidR="00FD394D">
                        <w:rPr>
                          <w:lang w:eastAsia="cs-CZ"/>
                        </w:rPr>
                        <w:t>20</w:t>
                      </w:r>
                      <w:r>
                        <w:rPr>
                          <w:lang w:eastAsia="cs-CZ"/>
                        </w:rPr>
                        <w:t>.00 (po–pá)</w:t>
                      </w:r>
                      <w:r>
                        <w:rPr>
                          <w:lang w:eastAsia="cs-CZ"/>
                        </w:rPr>
                        <w:br/>
                        <w:t>od 11.00 do</w:t>
                      </w:r>
                      <w:r>
                        <w:rPr>
                          <w:b/>
                          <w:color w:val="1A1A1A"/>
                        </w:rPr>
                        <w:t xml:space="preserve"> </w:t>
                      </w:r>
                      <w:r w:rsidR="00FD394D">
                        <w:rPr>
                          <w:lang w:eastAsia="cs-CZ"/>
                        </w:rPr>
                        <w:t>20</w:t>
                      </w:r>
                      <w:r>
                        <w:rPr>
                          <w:lang w:eastAsia="cs-CZ"/>
                        </w:rPr>
                        <w:t>.00 (so, ne, svátek)</w:t>
                      </w:r>
                    </w:p>
                    <w:p w:rsidR="00DC4DC6" w:rsidRDefault="00DC4DC6" w:rsidP="00DC4DC6">
                      <w:pPr>
                        <w:pStyle w:val="Obsahrmce"/>
                        <w:widowControl w:val="0"/>
                        <w:spacing w:after="0" w:line="240" w:lineRule="auto"/>
                        <w:rPr>
                          <w:b/>
                          <w:lang w:eastAsia="cs-CZ"/>
                        </w:rPr>
                      </w:pPr>
                      <w:r>
                        <w:rPr>
                          <w:b/>
                          <w:lang w:eastAsia="cs-CZ"/>
                        </w:rPr>
                        <w:t>Otevírací doba v květnu:</w:t>
                      </w:r>
                    </w:p>
                    <w:p w:rsidR="00DC4DC6" w:rsidRDefault="00DC4DC6" w:rsidP="00DC4DC6">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DC4DC6" w:rsidRDefault="00DC4DC6" w:rsidP="00DC4DC6">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DC4DC6" w:rsidRDefault="00DC4DC6" w:rsidP="00DC4DC6">
                      <w:pPr>
                        <w:pStyle w:val="Obsahrmce"/>
                        <w:widowControl w:val="0"/>
                        <w:suppressAutoHyphens w:val="0"/>
                        <w:spacing w:after="0" w:line="240" w:lineRule="auto"/>
                        <w:rPr>
                          <w:lang w:eastAsia="cs-CZ"/>
                        </w:rPr>
                      </w:pPr>
                      <w:r>
                        <w:rPr>
                          <w:lang w:eastAsia="cs-CZ"/>
                        </w:rPr>
                        <w:t>Vinotéka sv. Klára:</w:t>
                      </w:r>
                    </w:p>
                    <w:p w:rsidR="00597418" w:rsidRDefault="00DC4DC6" w:rsidP="00DC4DC6">
                      <w:pPr>
                        <w:pStyle w:val="Obsahrmce"/>
                        <w:widowControl w:val="0"/>
                        <w:spacing w:after="0" w:line="240" w:lineRule="auto"/>
                      </w:pPr>
                      <w:r>
                        <w:rPr>
                          <w:lang w:eastAsia="cs-CZ"/>
                        </w:rPr>
                        <w:t>od 13.00 do 21.00 (po–pá)</w:t>
                      </w:r>
                      <w:r>
                        <w:rPr>
                          <w:lang w:eastAsia="cs-CZ"/>
                        </w:rPr>
                        <w:br/>
                        <w:t>od 11.00 do</w:t>
                      </w:r>
                      <w:r>
                        <w:rPr>
                          <w:b/>
                          <w:color w:val="1A1A1A"/>
                        </w:rPr>
                        <w:t xml:space="preserve"> </w:t>
                      </w:r>
                      <w:r>
                        <w:rPr>
                          <w:lang w:eastAsia="cs-CZ"/>
                        </w:rPr>
                        <w:t>21.00 (so, ne, svátek)</w:t>
                      </w:r>
                    </w:p>
                  </w:txbxContent>
                </v:textbox>
                <w10:wrap type="square"/>
              </v:rect>
            </w:pict>
          </mc:Fallback>
        </mc:AlternateContent>
      </w:r>
    </w:p>
    <w:p w:rsidR="00AA4016" w:rsidRDefault="00AA4016" w:rsidP="00AE273F">
      <w:pPr>
        <w:spacing w:after="0" w:line="276" w:lineRule="auto"/>
        <w:jc w:val="both"/>
        <w:rPr>
          <w:b/>
          <w:bCs/>
          <w:iCs/>
          <w:sz w:val="24"/>
          <w:szCs w:val="24"/>
        </w:rPr>
      </w:pPr>
      <w:r>
        <w:rPr>
          <w:bCs/>
          <w:iCs/>
          <w:sz w:val="24"/>
          <w:szCs w:val="24"/>
        </w:rPr>
        <w:t xml:space="preserve">Skleník Fata Morgana </w:t>
      </w:r>
      <w:r w:rsidR="001116BD">
        <w:rPr>
          <w:bCs/>
          <w:iCs/>
          <w:sz w:val="24"/>
          <w:szCs w:val="24"/>
        </w:rPr>
        <w:t>byl pro veřejnost slavnostně otevřen před patnácti</w:t>
      </w:r>
      <w:r>
        <w:rPr>
          <w:bCs/>
          <w:iCs/>
          <w:sz w:val="24"/>
          <w:szCs w:val="24"/>
        </w:rPr>
        <w:t xml:space="preserve"> let</w:t>
      </w:r>
      <w:r w:rsidR="001116BD">
        <w:rPr>
          <w:bCs/>
          <w:iCs/>
          <w:sz w:val="24"/>
          <w:szCs w:val="24"/>
        </w:rPr>
        <w:t>y</w:t>
      </w:r>
      <w:r>
        <w:rPr>
          <w:bCs/>
          <w:iCs/>
          <w:sz w:val="24"/>
          <w:szCs w:val="24"/>
        </w:rPr>
        <w:t>.</w:t>
      </w:r>
      <w:r w:rsidR="006E4F81">
        <w:rPr>
          <w:bCs/>
          <w:iCs/>
          <w:sz w:val="24"/>
          <w:szCs w:val="24"/>
        </w:rPr>
        <w:t xml:space="preserve"> </w:t>
      </w:r>
      <w:r w:rsidR="001116BD">
        <w:rPr>
          <w:bCs/>
          <w:iCs/>
          <w:sz w:val="24"/>
          <w:szCs w:val="24"/>
        </w:rPr>
        <w:t>První výstavou, kterou zde návštěvníci mohli obdivovat, byla právě výstava motýlů. Od té doby se sem křehcí krasavci pravidelně vrac</w:t>
      </w:r>
      <w:r w:rsidR="007B72F3">
        <w:rPr>
          <w:bCs/>
          <w:iCs/>
          <w:sz w:val="24"/>
          <w:szCs w:val="24"/>
        </w:rPr>
        <w:t>ej</w:t>
      </w:r>
      <w:r w:rsidR="001116BD">
        <w:rPr>
          <w:bCs/>
          <w:iCs/>
          <w:sz w:val="24"/>
          <w:szCs w:val="24"/>
        </w:rPr>
        <w:t>í a každoročně rozzáří oči a vykouzlí úsměv na tváři několik</w:t>
      </w:r>
      <w:r w:rsidR="007B72F3">
        <w:rPr>
          <w:bCs/>
          <w:iCs/>
          <w:sz w:val="24"/>
          <w:szCs w:val="24"/>
        </w:rPr>
        <w:t>a</w:t>
      </w:r>
      <w:r w:rsidR="001116BD">
        <w:rPr>
          <w:bCs/>
          <w:iCs/>
          <w:sz w:val="24"/>
          <w:szCs w:val="24"/>
        </w:rPr>
        <w:t xml:space="preserve"> desítkám tisíc návštěvníků. </w:t>
      </w:r>
      <w:r w:rsidRPr="006E4F81">
        <w:rPr>
          <w:bCs/>
          <w:i/>
          <w:iCs/>
          <w:sz w:val="24"/>
          <w:szCs w:val="24"/>
        </w:rPr>
        <w:t>„</w:t>
      </w:r>
      <w:r w:rsidR="004A5186">
        <w:rPr>
          <w:bCs/>
          <w:i/>
          <w:iCs/>
          <w:sz w:val="24"/>
          <w:szCs w:val="24"/>
        </w:rPr>
        <w:t>Tropičtí motýli ke skleníku Fata Morgana již neodmyslitelně patří a každoročně si jejich přehlídku nenechá ujít mnoho nadšených obdivovatelů křehké krásy. V loňském roce prošlo skleníkem během sedmi týdnů více než 54 tisíc návštěvníků</w:t>
      </w:r>
      <w:r w:rsidRPr="006E4F81">
        <w:rPr>
          <w:bCs/>
          <w:i/>
          <w:iCs/>
          <w:sz w:val="24"/>
          <w:szCs w:val="24"/>
        </w:rPr>
        <w:t>,“</w:t>
      </w:r>
      <w:r>
        <w:rPr>
          <w:bCs/>
          <w:iCs/>
          <w:sz w:val="24"/>
          <w:szCs w:val="24"/>
        </w:rPr>
        <w:t xml:space="preserve"> </w:t>
      </w:r>
      <w:r w:rsidR="006E4F81" w:rsidRPr="006E4F81">
        <w:rPr>
          <w:b/>
          <w:bCs/>
          <w:iCs/>
          <w:sz w:val="24"/>
          <w:szCs w:val="24"/>
        </w:rPr>
        <w:t>říká Bohumil Černý, ředitel Botanické zahrady hl. m. Prahy.</w:t>
      </w:r>
    </w:p>
    <w:p w:rsidR="009029A4" w:rsidRDefault="009029A4" w:rsidP="00AE273F">
      <w:pPr>
        <w:spacing w:after="0" w:line="276" w:lineRule="auto"/>
        <w:jc w:val="both"/>
        <w:rPr>
          <w:b/>
          <w:bCs/>
          <w:iCs/>
          <w:sz w:val="24"/>
          <w:szCs w:val="24"/>
        </w:rPr>
      </w:pPr>
    </w:p>
    <w:p w:rsidR="008378E6" w:rsidRDefault="009029A4" w:rsidP="008378E6">
      <w:pPr>
        <w:spacing w:after="0" w:line="276" w:lineRule="auto"/>
        <w:jc w:val="both"/>
        <w:rPr>
          <w:bCs/>
          <w:iCs/>
          <w:sz w:val="24"/>
          <w:szCs w:val="24"/>
        </w:rPr>
      </w:pPr>
      <w:r w:rsidRPr="009029A4">
        <w:rPr>
          <w:bCs/>
          <w:iCs/>
          <w:sz w:val="24"/>
          <w:szCs w:val="24"/>
        </w:rPr>
        <w:t xml:space="preserve">Mezi nejznámější motýlí cestovatele patří bezesporu monarcha stěhovavý </w:t>
      </w:r>
      <w:r>
        <w:rPr>
          <w:bCs/>
          <w:iCs/>
          <w:sz w:val="24"/>
          <w:szCs w:val="24"/>
        </w:rPr>
        <w:t>(</w:t>
      </w:r>
      <w:r w:rsidRPr="009029A4">
        <w:rPr>
          <w:bCs/>
          <w:i/>
          <w:iCs/>
          <w:sz w:val="24"/>
          <w:szCs w:val="24"/>
        </w:rPr>
        <w:t>Danaus plexippus</w:t>
      </w:r>
      <w:r>
        <w:rPr>
          <w:bCs/>
          <w:i/>
          <w:iCs/>
          <w:sz w:val="24"/>
          <w:szCs w:val="24"/>
        </w:rPr>
        <w:t>)</w:t>
      </w:r>
      <w:r w:rsidRPr="009029A4">
        <w:rPr>
          <w:bCs/>
          <w:iCs/>
          <w:sz w:val="24"/>
          <w:szCs w:val="24"/>
        </w:rPr>
        <w:t>.</w:t>
      </w:r>
      <w:r>
        <w:rPr>
          <w:bCs/>
          <w:i/>
          <w:iCs/>
          <w:sz w:val="24"/>
          <w:szCs w:val="24"/>
        </w:rPr>
        <w:t xml:space="preserve"> „Pro jeho výraznou barvu se mu přezdívá zlatý motýl. Známý je zejména pro každoroční pouť ze své domoviny v Kanadě na zimoviště v Kalifornii a</w:t>
      </w:r>
      <w:r w:rsidRPr="009029A4">
        <w:rPr>
          <w:bCs/>
          <w:i/>
          <w:iCs/>
          <w:sz w:val="24"/>
          <w:szCs w:val="24"/>
        </w:rPr>
        <w:t xml:space="preserve"> </w:t>
      </w:r>
      <w:r>
        <w:rPr>
          <w:bCs/>
          <w:i/>
          <w:iCs/>
          <w:sz w:val="24"/>
          <w:szCs w:val="24"/>
        </w:rPr>
        <w:t>Mexiku.</w:t>
      </w:r>
      <w:r w:rsidRPr="009029A4">
        <w:t xml:space="preserve"> </w:t>
      </w:r>
      <w:r>
        <w:rPr>
          <w:bCs/>
          <w:i/>
          <w:iCs/>
          <w:sz w:val="24"/>
          <w:szCs w:val="24"/>
        </w:rPr>
        <w:t>Tito motýli</w:t>
      </w:r>
      <w:r w:rsidRPr="009029A4">
        <w:rPr>
          <w:bCs/>
          <w:i/>
          <w:iCs/>
          <w:sz w:val="24"/>
          <w:szCs w:val="24"/>
        </w:rPr>
        <w:t xml:space="preserve"> </w:t>
      </w:r>
      <w:r>
        <w:rPr>
          <w:bCs/>
          <w:i/>
          <w:iCs/>
          <w:sz w:val="24"/>
          <w:szCs w:val="24"/>
        </w:rPr>
        <w:t>se přesouvají v</w:t>
      </w:r>
      <w:r w:rsidRPr="009029A4">
        <w:rPr>
          <w:bCs/>
          <w:i/>
          <w:iCs/>
          <w:sz w:val="24"/>
          <w:szCs w:val="24"/>
        </w:rPr>
        <w:t xml:space="preserve"> obrovských</w:t>
      </w:r>
      <w:r w:rsidR="007B72F3">
        <w:rPr>
          <w:bCs/>
          <w:i/>
          <w:iCs/>
          <w:sz w:val="24"/>
          <w:szCs w:val="24"/>
        </w:rPr>
        <w:t>,</w:t>
      </w:r>
      <w:r w:rsidRPr="009029A4">
        <w:rPr>
          <w:bCs/>
          <w:i/>
          <w:iCs/>
          <w:sz w:val="24"/>
          <w:szCs w:val="24"/>
        </w:rPr>
        <w:t xml:space="preserve"> statisícových hejnech, ve kterých pak pokrývají stromy od jejich kmenů až po poslední list. </w:t>
      </w:r>
      <w:r>
        <w:rPr>
          <w:bCs/>
          <w:i/>
          <w:iCs/>
          <w:sz w:val="24"/>
          <w:szCs w:val="24"/>
        </w:rPr>
        <w:t>Pozorovatel je</w:t>
      </w:r>
      <w:r w:rsidR="0085026E">
        <w:rPr>
          <w:bCs/>
          <w:i/>
          <w:iCs/>
          <w:sz w:val="24"/>
          <w:szCs w:val="24"/>
        </w:rPr>
        <w:t>n</w:t>
      </w:r>
      <w:r>
        <w:rPr>
          <w:bCs/>
          <w:i/>
          <w:iCs/>
          <w:sz w:val="24"/>
          <w:szCs w:val="24"/>
        </w:rPr>
        <w:t xml:space="preserve"> stěží </w:t>
      </w:r>
      <w:r w:rsidRPr="009029A4">
        <w:rPr>
          <w:bCs/>
          <w:i/>
          <w:iCs/>
          <w:sz w:val="24"/>
          <w:szCs w:val="24"/>
        </w:rPr>
        <w:t>rozezná, co je strom a co motýl</w:t>
      </w:r>
      <w:r>
        <w:rPr>
          <w:bCs/>
          <w:i/>
          <w:iCs/>
          <w:sz w:val="24"/>
          <w:szCs w:val="24"/>
        </w:rPr>
        <w:t xml:space="preserve">,“ </w:t>
      </w:r>
      <w:r w:rsidRPr="009029A4">
        <w:rPr>
          <w:b/>
          <w:bCs/>
          <w:iCs/>
          <w:sz w:val="24"/>
          <w:szCs w:val="24"/>
        </w:rPr>
        <w:t>uvedla kurátorka výstavy motýlů Eva Smržová.</w:t>
      </w:r>
      <w:r>
        <w:rPr>
          <w:b/>
          <w:bCs/>
          <w:iCs/>
          <w:sz w:val="24"/>
          <w:szCs w:val="24"/>
        </w:rPr>
        <w:t xml:space="preserve"> </w:t>
      </w:r>
      <w:r>
        <w:rPr>
          <w:bCs/>
          <w:iCs/>
          <w:sz w:val="24"/>
          <w:szCs w:val="24"/>
        </w:rPr>
        <w:t>Tento druh je jed</w:t>
      </w:r>
      <w:r w:rsidR="0085026E">
        <w:rPr>
          <w:bCs/>
          <w:iCs/>
          <w:sz w:val="24"/>
          <w:szCs w:val="24"/>
        </w:rPr>
        <w:t>ním</w:t>
      </w:r>
      <w:r>
        <w:rPr>
          <w:bCs/>
          <w:iCs/>
          <w:sz w:val="24"/>
          <w:szCs w:val="24"/>
        </w:rPr>
        <w:t xml:space="preserve"> z několika desítek, kter</w:t>
      </w:r>
      <w:r w:rsidR="0085026E">
        <w:rPr>
          <w:bCs/>
          <w:iCs/>
          <w:sz w:val="24"/>
          <w:szCs w:val="24"/>
        </w:rPr>
        <w:t>é</w:t>
      </w:r>
      <w:r>
        <w:rPr>
          <w:bCs/>
          <w:iCs/>
          <w:sz w:val="24"/>
          <w:szCs w:val="24"/>
        </w:rPr>
        <w:t xml:space="preserve"> budou moci návštěvníci během výstavy obdivovat. </w:t>
      </w:r>
    </w:p>
    <w:p w:rsidR="009029A4" w:rsidRPr="008378E6" w:rsidRDefault="009029A4" w:rsidP="008378E6">
      <w:pPr>
        <w:spacing w:after="0" w:line="276" w:lineRule="auto"/>
        <w:jc w:val="both"/>
        <w:rPr>
          <w:bCs/>
          <w:iCs/>
          <w:sz w:val="24"/>
          <w:szCs w:val="24"/>
        </w:rPr>
      </w:pPr>
      <w:r>
        <w:rPr>
          <w:bCs/>
          <w:iCs/>
          <w:sz w:val="24"/>
          <w:szCs w:val="24"/>
        </w:rPr>
        <w:t xml:space="preserve">I tentokrát do trojské botanické zahrady </w:t>
      </w:r>
      <w:r w:rsidR="0085026E">
        <w:rPr>
          <w:bCs/>
          <w:iCs/>
          <w:sz w:val="24"/>
          <w:szCs w:val="24"/>
        </w:rPr>
        <w:t xml:space="preserve">dorazí </w:t>
      </w:r>
      <w:r w:rsidR="008378E6">
        <w:rPr>
          <w:bCs/>
          <w:iCs/>
          <w:sz w:val="24"/>
          <w:szCs w:val="24"/>
        </w:rPr>
        <w:t>kukly</w:t>
      </w:r>
      <w:r>
        <w:rPr>
          <w:bCs/>
          <w:iCs/>
          <w:sz w:val="24"/>
          <w:szCs w:val="24"/>
        </w:rPr>
        <w:t xml:space="preserve"> v několika zásilkách z motýl</w:t>
      </w:r>
      <w:r w:rsidR="008378E6">
        <w:rPr>
          <w:bCs/>
          <w:iCs/>
          <w:sz w:val="24"/>
          <w:szCs w:val="24"/>
        </w:rPr>
        <w:t>í</w:t>
      </w:r>
      <w:r>
        <w:rPr>
          <w:bCs/>
          <w:iCs/>
          <w:sz w:val="24"/>
          <w:szCs w:val="24"/>
        </w:rPr>
        <w:t xml:space="preserve"> farmy ve Velké Británii.</w:t>
      </w:r>
      <w:r w:rsidR="008378E6">
        <w:rPr>
          <w:bCs/>
          <w:iCs/>
          <w:sz w:val="24"/>
          <w:szCs w:val="24"/>
        </w:rPr>
        <w:t xml:space="preserve"> V zahradě se pak kukly očistí, </w:t>
      </w:r>
      <w:r w:rsidR="0085026E">
        <w:rPr>
          <w:bCs/>
          <w:iCs/>
          <w:sz w:val="24"/>
          <w:szCs w:val="24"/>
        </w:rPr>
        <w:t>roz</w:t>
      </w:r>
      <w:r w:rsidR="008378E6">
        <w:rPr>
          <w:bCs/>
          <w:iCs/>
          <w:sz w:val="24"/>
          <w:szCs w:val="24"/>
        </w:rPr>
        <w:t xml:space="preserve">třídí podle druhu a speciálním lepidlem nalepí </w:t>
      </w:r>
      <w:r w:rsidR="008378E6" w:rsidRPr="008378E6">
        <w:rPr>
          <w:bCs/>
          <w:iCs/>
          <w:sz w:val="24"/>
          <w:szCs w:val="24"/>
        </w:rPr>
        <w:t xml:space="preserve">k tyčkám, </w:t>
      </w:r>
      <w:r w:rsidR="008378E6">
        <w:rPr>
          <w:bCs/>
          <w:iCs/>
          <w:sz w:val="24"/>
          <w:szCs w:val="24"/>
        </w:rPr>
        <w:t xml:space="preserve">aby se </w:t>
      </w:r>
      <w:r w:rsidR="008378E6" w:rsidRPr="008378E6">
        <w:rPr>
          <w:bCs/>
          <w:iCs/>
          <w:sz w:val="24"/>
          <w:szCs w:val="24"/>
        </w:rPr>
        <w:t>motýl</w:t>
      </w:r>
      <w:r w:rsidR="008378E6">
        <w:rPr>
          <w:bCs/>
          <w:iCs/>
          <w:sz w:val="24"/>
          <w:szCs w:val="24"/>
        </w:rPr>
        <w:t xml:space="preserve">i mohli zdárně líhnout. </w:t>
      </w:r>
      <w:r w:rsidR="008378E6" w:rsidRPr="008378E6">
        <w:rPr>
          <w:bCs/>
          <w:iCs/>
          <w:sz w:val="24"/>
          <w:szCs w:val="24"/>
        </w:rPr>
        <w:t xml:space="preserve">Kukly </w:t>
      </w:r>
      <w:r w:rsidR="008378E6">
        <w:rPr>
          <w:bCs/>
          <w:iCs/>
          <w:sz w:val="24"/>
          <w:szCs w:val="24"/>
        </w:rPr>
        <w:t xml:space="preserve">si návštěvníci budou moci prohlédnout ve </w:t>
      </w:r>
      <w:r w:rsidR="0085026E">
        <w:rPr>
          <w:bCs/>
          <w:iCs/>
          <w:sz w:val="24"/>
          <w:szCs w:val="24"/>
        </w:rPr>
        <w:t>zvlášt</w:t>
      </w:r>
      <w:r w:rsidR="008378E6">
        <w:rPr>
          <w:bCs/>
          <w:iCs/>
          <w:sz w:val="24"/>
          <w:szCs w:val="24"/>
        </w:rPr>
        <w:t>ních vitrínách i na stojanech volně v expozici. V průběhu výstavy se ve skleníku vylíhne několik tisíc denních i nočních motýlů.</w:t>
      </w:r>
      <w:r w:rsidR="004F135D">
        <w:rPr>
          <w:bCs/>
          <w:iCs/>
          <w:sz w:val="24"/>
          <w:szCs w:val="24"/>
        </w:rPr>
        <w:t xml:space="preserve"> Přijďte obdivovat ladný let a křehkou krásu tropických motýlů ve skleníku Fata Morgana.</w:t>
      </w:r>
      <w:bookmarkStart w:id="0" w:name="_GoBack"/>
      <w:bookmarkEnd w:id="0"/>
    </w:p>
    <w:p w:rsidR="005623B9" w:rsidRDefault="005623B9" w:rsidP="00AE273F">
      <w:pPr>
        <w:spacing w:after="0" w:line="276" w:lineRule="auto"/>
        <w:jc w:val="both"/>
        <w:rPr>
          <w:b/>
          <w:bCs/>
          <w:iCs/>
          <w:sz w:val="24"/>
          <w:szCs w:val="24"/>
        </w:rPr>
      </w:pPr>
    </w:p>
    <w:p w:rsidR="003D3DE8" w:rsidRDefault="003D3DE8" w:rsidP="00481796">
      <w:pPr>
        <w:suppressAutoHyphens w:val="0"/>
        <w:spacing w:after="0" w:line="240" w:lineRule="auto"/>
        <w:jc w:val="center"/>
        <w:rPr>
          <w:b/>
          <w:sz w:val="24"/>
          <w:szCs w:val="24"/>
        </w:rPr>
      </w:pPr>
    </w:p>
    <w:p w:rsidR="006E2ED8" w:rsidRDefault="009516D9" w:rsidP="00481796">
      <w:pPr>
        <w:suppressAutoHyphens w:val="0"/>
        <w:spacing w:after="0" w:line="240" w:lineRule="auto"/>
        <w:jc w:val="center"/>
        <w:rPr>
          <w:b/>
          <w:sz w:val="24"/>
          <w:szCs w:val="24"/>
        </w:rPr>
      </w:pPr>
      <w:r>
        <w:rPr>
          <w:b/>
          <w:sz w:val="24"/>
          <w:szCs w:val="24"/>
        </w:rPr>
        <w:t xml:space="preserve">Kalendář akcí Botanické zahrady </w:t>
      </w:r>
      <w:r w:rsidR="00655024">
        <w:rPr>
          <w:b/>
          <w:sz w:val="24"/>
          <w:szCs w:val="24"/>
        </w:rPr>
        <w:t>hl. m. Prahy</w:t>
      </w:r>
      <w:r>
        <w:rPr>
          <w:b/>
          <w:sz w:val="24"/>
          <w:szCs w:val="24"/>
        </w:rPr>
        <w:br/>
      </w:r>
      <w:r w:rsidR="006E4F81">
        <w:rPr>
          <w:b/>
          <w:sz w:val="24"/>
          <w:szCs w:val="24"/>
        </w:rPr>
        <w:t>únor</w:t>
      </w:r>
      <w:r>
        <w:rPr>
          <w:b/>
          <w:sz w:val="24"/>
          <w:szCs w:val="24"/>
        </w:rPr>
        <w:t xml:space="preserve"> – duben 2019</w:t>
      </w:r>
    </w:p>
    <w:p w:rsidR="00A66F33" w:rsidRDefault="00A66F33">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4A5186" w:rsidRDefault="009516D9">
      <w:pPr>
        <w:suppressAutoHyphens w:val="0"/>
        <w:spacing w:after="0" w:line="276" w:lineRule="auto"/>
        <w:jc w:val="both"/>
        <w:rPr>
          <w:sz w:val="24"/>
          <w:szCs w:val="24"/>
        </w:rPr>
      </w:pPr>
      <w:r>
        <w:rPr>
          <w:sz w:val="24"/>
          <w:szCs w:val="24"/>
        </w:rPr>
        <w:t xml:space="preserve">vždy ve čtvrtek od 17.30 </w:t>
      </w:r>
    </w:p>
    <w:p w:rsidR="006E2ED8" w:rsidRDefault="009516D9">
      <w:pPr>
        <w:suppressAutoHyphens w:val="0"/>
        <w:spacing w:after="0" w:line="276" w:lineRule="auto"/>
        <w:jc w:val="both"/>
        <w:rPr>
          <w:sz w:val="24"/>
          <w:szCs w:val="24"/>
        </w:rPr>
      </w:pPr>
      <w:r>
        <w:rPr>
          <w:sz w:val="24"/>
          <w:szCs w:val="24"/>
        </w:rPr>
        <w:t>vstupné: 50 Kč</w:t>
      </w:r>
      <w:r w:rsidR="004A5186">
        <w:rPr>
          <w:sz w:val="24"/>
          <w:szCs w:val="24"/>
        </w:rPr>
        <w:t xml:space="preserve"> </w:t>
      </w:r>
      <w:r w:rsidR="0085026E">
        <w:rPr>
          <w:sz w:val="24"/>
          <w:szCs w:val="24"/>
        </w:rPr>
        <w:t>(</w:t>
      </w:r>
      <w:r w:rsidR="004A5186">
        <w:rPr>
          <w:sz w:val="24"/>
          <w:szCs w:val="24"/>
        </w:rPr>
        <w:t>od března je přednáška v ceně vstupného do botanické zahrady</w:t>
      </w:r>
      <w:r w:rsidR="0085026E">
        <w:rPr>
          <w:sz w:val="24"/>
          <w:szCs w:val="24"/>
        </w:rPr>
        <w:t>)</w:t>
      </w:r>
      <w:r>
        <w:rPr>
          <w:sz w:val="24"/>
          <w:szCs w:val="24"/>
        </w:rPr>
        <w:tab/>
      </w:r>
      <w:r>
        <w:rPr>
          <w:sz w:val="24"/>
          <w:szCs w:val="24"/>
        </w:rPr>
        <w:tab/>
      </w:r>
    </w:p>
    <w:p w:rsidR="006E2ED8" w:rsidRDefault="009516D9">
      <w:pPr>
        <w:suppressAutoHyphens w:val="0"/>
        <w:spacing w:after="0" w:line="276" w:lineRule="auto"/>
        <w:jc w:val="both"/>
        <w:rPr>
          <w:sz w:val="24"/>
          <w:szCs w:val="24"/>
        </w:rPr>
      </w:pPr>
      <w:r>
        <w:rPr>
          <w:sz w:val="24"/>
          <w:szCs w:val="24"/>
        </w:rPr>
        <w:t xml:space="preserve">28. 2. </w:t>
      </w:r>
      <w:r>
        <w:rPr>
          <w:sz w:val="24"/>
          <w:szCs w:val="24"/>
        </w:rPr>
        <w:tab/>
        <w:t xml:space="preserve">Tomáš Vencálek – Sekvojovce Slovenska </w:t>
      </w:r>
    </w:p>
    <w:p w:rsidR="006E2ED8" w:rsidRDefault="009516D9">
      <w:pPr>
        <w:suppressAutoHyphens w:val="0"/>
        <w:spacing w:after="0" w:line="276" w:lineRule="auto"/>
        <w:jc w:val="both"/>
        <w:rPr>
          <w:sz w:val="24"/>
          <w:szCs w:val="24"/>
        </w:rPr>
      </w:pPr>
      <w:r>
        <w:rPr>
          <w:sz w:val="24"/>
          <w:szCs w:val="24"/>
        </w:rPr>
        <w:t>7. 3.</w:t>
      </w:r>
      <w:r>
        <w:rPr>
          <w:sz w:val="24"/>
          <w:szCs w:val="24"/>
        </w:rPr>
        <w:tab/>
        <w:t xml:space="preserve">Jan Ponert – Pleurothallidinae, nejbohatší skupina orchidejí? </w:t>
      </w:r>
    </w:p>
    <w:p w:rsidR="006E2ED8" w:rsidRDefault="00D75EA8">
      <w:pPr>
        <w:suppressAutoHyphens w:val="0"/>
        <w:spacing w:after="0" w:line="276" w:lineRule="auto"/>
        <w:jc w:val="both"/>
        <w:rPr>
          <w:sz w:val="24"/>
          <w:szCs w:val="24"/>
        </w:rPr>
      </w:pPr>
      <w:r>
        <w:rPr>
          <w:sz w:val="24"/>
          <w:szCs w:val="24"/>
        </w:rPr>
        <w:t>14. 3.</w:t>
      </w:r>
      <w:r w:rsidR="007C29D4">
        <w:rPr>
          <w:sz w:val="24"/>
          <w:szCs w:val="24"/>
        </w:rPr>
        <w:t xml:space="preserve">    </w:t>
      </w:r>
      <w:r w:rsidR="00962E89" w:rsidRPr="00962E89">
        <w:rPr>
          <w:sz w:val="24"/>
          <w:szCs w:val="24"/>
        </w:rPr>
        <w:t xml:space="preserve">Pavel Chlouba </w:t>
      </w:r>
      <w:r w:rsidR="00C66F7B">
        <w:rPr>
          <w:sz w:val="24"/>
          <w:szCs w:val="24"/>
        </w:rPr>
        <w:t>–</w:t>
      </w:r>
      <w:r w:rsidR="00962E89" w:rsidRPr="00962E89">
        <w:rPr>
          <w:sz w:val="24"/>
          <w:szCs w:val="24"/>
        </w:rPr>
        <w:t xml:space="preserve"> Cesty za bramborami Peru</w:t>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6E2ED8" w:rsidRDefault="006E2ED8">
      <w:pPr>
        <w:suppressAutoHyphens w:val="0"/>
        <w:spacing w:after="0" w:line="276" w:lineRule="auto"/>
        <w:jc w:val="both"/>
        <w:rPr>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„Open That Bottle Night“ </w:t>
      </w:r>
    </w:p>
    <w:p w:rsidR="00777CA3" w:rsidRDefault="00777CA3" w:rsidP="00777CA3">
      <w:pPr>
        <w:suppressAutoHyphens w:val="0"/>
        <w:spacing w:after="0" w:line="276" w:lineRule="auto"/>
        <w:jc w:val="both"/>
        <w:rPr>
          <w:sz w:val="24"/>
          <w:szCs w:val="24"/>
        </w:rPr>
      </w:pPr>
      <w:r w:rsidRPr="006F54D6">
        <w:rPr>
          <w:sz w:val="24"/>
          <w:szCs w:val="24"/>
        </w:rPr>
        <w:t>23.</w:t>
      </w:r>
      <w:r>
        <w:rPr>
          <w:sz w:val="24"/>
          <w:szCs w:val="24"/>
        </w:rPr>
        <w:t xml:space="preserve"> 2.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–23</w:t>
      </w:r>
      <w:r>
        <w:rPr>
          <w:sz w:val="24"/>
          <w:szCs w:val="24"/>
        </w:rPr>
        <w:t>.00</w:t>
      </w:r>
      <w:r w:rsidRPr="006F54D6">
        <w:rPr>
          <w:sz w:val="24"/>
          <w:szCs w:val="24"/>
        </w:rPr>
        <w:t xml:space="preserve"> </w:t>
      </w:r>
      <w:r>
        <w:rPr>
          <w:sz w:val="24"/>
          <w:szCs w:val="24"/>
        </w:rPr>
        <w:t xml:space="preserve">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Poslední únorovou sobotu otevřeme ve vinotéce náš archiv v rámci celosvětové akce „Open That Bottle Night“. Večer, který je mimořádný právě tím, že otevřete „</w:t>
      </w:r>
      <w:r>
        <w:rPr>
          <w:sz w:val="24"/>
          <w:szCs w:val="24"/>
        </w:rPr>
        <w:t>tu“</w:t>
      </w:r>
      <w:r w:rsidRPr="006F54D6">
        <w:rPr>
          <w:sz w:val="24"/>
          <w:szCs w:val="24"/>
        </w:rPr>
        <w:t xml:space="preserve"> lahev, </w:t>
      </w:r>
      <w:r w:rsidR="008B2F61">
        <w:rPr>
          <w:sz w:val="24"/>
          <w:szCs w:val="24"/>
        </w:rPr>
        <w:br/>
      </w:r>
      <w:r w:rsidRPr="006F54D6">
        <w:rPr>
          <w:sz w:val="24"/>
          <w:szCs w:val="24"/>
        </w:rPr>
        <w:t xml:space="preserve">kterou si šetříte na zvláštní příležitost. V prodeji bude limitované množství lahví úspěšných vín </w:t>
      </w:r>
      <w:r>
        <w:rPr>
          <w:sz w:val="24"/>
          <w:szCs w:val="24"/>
        </w:rPr>
        <w:br/>
      </w:r>
      <w:r w:rsidRPr="006F54D6">
        <w:rPr>
          <w:sz w:val="24"/>
          <w:szCs w:val="24"/>
        </w:rPr>
        <w:t>z předchozích ročníků, která již v nabídce nejsou. Otevírací doba vinotéky bude v tento den prodloužena do 23</w:t>
      </w:r>
      <w:r>
        <w:rPr>
          <w:sz w:val="24"/>
          <w:szCs w:val="24"/>
        </w:rPr>
        <w:t>.00</w:t>
      </w:r>
      <w:r w:rsidRPr="006F54D6">
        <w:rPr>
          <w:sz w:val="24"/>
          <w:szCs w:val="24"/>
        </w:rPr>
        <w:t>.</w:t>
      </w:r>
    </w:p>
    <w:p w:rsidR="00777CA3" w:rsidRPr="006F54D6" w:rsidRDefault="00777CA3" w:rsidP="00777CA3">
      <w:pPr>
        <w:suppressAutoHyphens w:val="0"/>
        <w:spacing w:after="0" w:line="276" w:lineRule="auto"/>
        <w:jc w:val="both"/>
        <w:rPr>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Den svařeného vína </w:t>
      </w:r>
    </w:p>
    <w:p w:rsidR="00777CA3" w:rsidRDefault="00777CA3" w:rsidP="00777CA3">
      <w:pPr>
        <w:suppressAutoHyphens w:val="0"/>
        <w:spacing w:after="0" w:line="276" w:lineRule="auto"/>
        <w:jc w:val="both"/>
        <w:rPr>
          <w:sz w:val="24"/>
          <w:szCs w:val="24"/>
        </w:rPr>
      </w:pPr>
      <w:r>
        <w:rPr>
          <w:sz w:val="24"/>
          <w:szCs w:val="24"/>
        </w:rPr>
        <w:t>3. 3.</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–17</w:t>
      </w:r>
      <w:r>
        <w:rPr>
          <w:sz w:val="24"/>
          <w:szCs w:val="24"/>
        </w:rPr>
        <w:t>.00</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Víno nemusíte brát pokaždé příliš vážně a u toho svařeného to platí dvojnásob. Můžete nechat vyniknout jen přirozenou chuť vína s trochou koření</w:t>
      </w:r>
      <w:r>
        <w:rPr>
          <w:sz w:val="24"/>
          <w:szCs w:val="24"/>
        </w:rPr>
        <w:t>,</w:t>
      </w:r>
      <w:r w:rsidRPr="006F54D6">
        <w:rPr>
          <w:sz w:val="24"/>
          <w:szCs w:val="24"/>
        </w:rPr>
        <w:t xml:space="preserve"> nebo naopak vsadit na výraznější </w:t>
      </w:r>
      <w:r>
        <w:rPr>
          <w:sz w:val="24"/>
          <w:szCs w:val="24"/>
        </w:rPr>
        <w:br/>
      </w:r>
      <w:r w:rsidRPr="006F54D6">
        <w:rPr>
          <w:sz w:val="24"/>
          <w:szCs w:val="24"/>
        </w:rPr>
        <w:t xml:space="preserve">a netypické přísady. Zastavte se ve </w:t>
      </w:r>
      <w:r>
        <w:rPr>
          <w:sz w:val="24"/>
          <w:szCs w:val="24"/>
        </w:rPr>
        <w:t>V</w:t>
      </w:r>
      <w:r w:rsidRPr="006F54D6">
        <w:rPr>
          <w:sz w:val="24"/>
          <w:szCs w:val="24"/>
        </w:rPr>
        <w:t>inotéce sv. Klár</w:t>
      </w:r>
      <w:r>
        <w:rPr>
          <w:sz w:val="24"/>
          <w:szCs w:val="24"/>
        </w:rPr>
        <w:t>a</w:t>
      </w:r>
      <w:r w:rsidRPr="006F54D6">
        <w:rPr>
          <w:sz w:val="24"/>
          <w:szCs w:val="24"/>
        </w:rPr>
        <w:t xml:space="preserve"> </w:t>
      </w:r>
      <w:r w:rsidR="002F4097">
        <w:rPr>
          <w:sz w:val="24"/>
          <w:szCs w:val="24"/>
        </w:rPr>
        <w:t xml:space="preserve">a </w:t>
      </w:r>
      <w:r w:rsidRPr="006F54D6">
        <w:rPr>
          <w:sz w:val="24"/>
          <w:szCs w:val="24"/>
        </w:rPr>
        <w:t>ochutn</w:t>
      </w:r>
      <w:r w:rsidR="002F4097">
        <w:rPr>
          <w:sz w:val="24"/>
          <w:szCs w:val="24"/>
        </w:rPr>
        <w:t>ejte</w:t>
      </w:r>
      <w:r w:rsidRPr="006F54D6">
        <w:rPr>
          <w:sz w:val="24"/>
          <w:szCs w:val="24"/>
        </w:rPr>
        <w:t xml:space="preserve"> naše recepty</w:t>
      </w:r>
      <w:r w:rsidR="008B2F61">
        <w:rPr>
          <w:sz w:val="24"/>
          <w:szCs w:val="24"/>
        </w:rPr>
        <w:br/>
        <w:t>nebo se</w:t>
      </w:r>
      <w:r w:rsidRPr="006F54D6">
        <w:rPr>
          <w:sz w:val="24"/>
          <w:szCs w:val="24"/>
        </w:rPr>
        <w:t xml:space="preserve"> s námi </w:t>
      </w:r>
      <w:r w:rsidR="00B55F0D" w:rsidRPr="006F54D6">
        <w:rPr>
          <w:sz w:val="24"/>
          <w:szCs w:val="24"/>
        </w:rPr>
        <w:t xml:space="preserve">podělte </w:t>
      </w:r>
      <w:r w:rsidRPr="006F54D6">
        <w:rPr>
          <w:sz w:val="24"/>
          <w:szCs w:val="24"/>
        </w:rPr>
        <w:t xml:space="preserve">o ty své. </w:t>
      </w:r>
    </w:p>
    <w:p w:rsidR="00962E89" w:rsidRDefault="00A66F33">
      <w:pPr>
        <w:suppressAutoHyphens w:val="0"/>
        <w:spacing w:after="0" w:line="240" w:lineRule="auto"/>
        <w:rPr>
          <w:b/>
          <w:sz w:val="24"/>
          <w:szCs w:val="24"/>
        </w:rPr>
      </w:pPr>
      <w:r>
        <w:rPr>
          <w:b/>
          <w:sz w:val="24"/>
          <w:szCs w:val="24"/>
        </w:rPr>
        <w:t xml:space="preserve">                                                                                                                                                            </w:t>
      </w:r>
    </w:p>
    <w:p w:rsidR="006E2ED8" w:rsidRDefault="009516D9">
      <w:pPr>
        <w:suppressAutoHyphens w:val="0"/>
        <w:spacing w:after="0" w:line="240" w:lineRule="auto"/>
        <w:rPr>
          <w:b/>
          <w:sz w:val="24"/>
          <w:szCs w:val="24"/>
        </w:rPr>
      </w:pPr>
      <w:r>
        <w:rPr>
          <w:b/>
          <w:sz w:val="24"/>
          <w:szCs w:val="24"/>
        </w:rPr>
        <w:t>Týden uzavření skleníku Fata Morgana</w:t>
      </w:r>
    </w:p>
    <w:p w:rsidR="006E2ED8" w:rsidRDefault="009516D9">
      <w:pPr>
        <w:suppressAutoHyphens w:val="0"/>
        <w:spacing w:after="0" w:line="276" w:lineRule="auto"/>
        <w:jc w:val="both"/>
        <w:rPr>
          <w:sz w:val="24"/>
          <w:szCs w:val="24"/>
        </w:rPr>
      </w:pPr>
      <w:r>
        <w:rPr>
          <w:sz w:val="24"/>
          <w:szCs w:val="24"/>
        </w:rPr>
        <w:t>4. – 7. 3.</w:t>
      </w:r>
    </w:p>
    <w:p w:rsidR="006E2ED8" w:rsidRDefault="009516D9" w:rsidP="00BC49D4">
      <w:pPr>
        <w:suppressAutoHyphens w:val="0"/>
        <w:spacing w:after="0" w:line="276" w:lineRule="auto"/>
        <w:jc w:val="both"/>
        <w:rPr>
          <w:sz w:val="24"/>
          <w:szCs w:val="24"/>
        </w:rPr>
      </w:pPr>
      <w:r>
        <w:rPr>
          <w:sz w:val="24"/>
          <w:szCs w:val="24"/>
        </w:rPr>
        <w:t>Aby byla výstava orchidejí co nejkrásnější, musíme ji důkladně připravit. Z tohoto důvodu bude v období od 4. do 7. března skleník Fata Morgana uzavřen. Děkujeme za pochopení.</w:t>
      </w:r>
    </w:p>
    <w:p w:rsidR="00962E89" w:rsidRDefault="00962E89">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w:t>
      </w:r>
      <w:r w:rsidRPr="00C24014">
        <w:rPr>
          <w:sz w:val="24"/>
          <w:szCs w:val="24"/>
        </w:rPr>
        <w:t>–</w:t>
      </w:r>
      <w:r w:rsidR="00C24014" w:rsidRPr="00C24014">
        <w:rPr>
          <w:sz w:val="24"/>
          <w:szCs w:val="24"/>
        </w:rPr>
        <w:t>19</w:t>
      </w:r>
      <w:r w:rsidRPr="00C24014">
        <w:rPr>
          <w:sz w:val="24"/>
          <w:szCs w:val="24"/>
        </w:rPr>
        <w:t>.00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 xml:space="preserve">poradit </w:t>
      </w:r>
      <w:r w:rsidR="008B2F61">
        <w:rPr>
          <w:sz w:val="24"/>
          <w:szCs w:val="24"/>
        </w:rPr>
        <w:br/>
      </w:r>
      <w:r w:rsidR="00962E89">
        <w:rPr>
          <w:sz w:val="24"/>
          <w:szCs w:val="24"/>
        </w:rPr>
        <w:t>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w:t>
      </w:r>
      <w:r w:rsidRPr="00C24014">
        <w:rPr>
          <w:sz w:val="24"/>
          <w:szCs w:val="24"/>
        </w:rPr>
        <w:t xml:space="preserve">do </w:t>
      </w:r>
      <w:r w:rsidR="00C24014" w:rsidRPr="00C24014">
        <w:rPr>
          <w:sz w:val="24"/>
          <w:szCs w:val="24"/>
        </w:rPr>
        <w:t xml:space="preserve">19 </w:t>
      </w:r>
      <w:r w:rsidRPr="00C24014">
        <w:rPr>
          <w:sz w:val="24"/>
          <w:szCs w:val="24"/>
        </w:rPr>
        <w:t>hodin.</w:t>
      </w:r>
      <w:r>
        <w:rPr>
          <w:sz w:val="24"/>
          <w:szCs w:val="24"/>
        </w:rPr>
        <w:t xml:space="preserve">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777CA3">
      <w:pPr>
        <w:suppressAutoHyphens w:val="0"/>
        <w:spacing w:after="0" w:line="240" w:lineRule="auto"/>
        <w:rPr>
          <w:b/>
          <w:sz w:val="24"/>
          <w:szCs w:val="24"/>
        </w:rPr>
      </w:pPr>
      <w:r>
        <w:rPr>
          <w:b/>
          <w:sz w:val="24"/>
          <w:szCs w:val="24"/>
        </w:rPr>
        <w:t>Fotografický kurz s Ondřejem Prosickým</w:t>
      </w:r>
    </w:p>
    <w:p w:rsidR="006E2ED8" w:rsidRDefault="009516D9">
      <w:pPr>
        <w:suppressAutoHyphens w:val="0"/>
        <w:spacing w:after="0" w:line="276" w:lineRule="auto"/>
        <w:jc w:val="both"/>
        <w:rPr>
          <w:sz w:val="24"/>
          <w:szCs w:val="24"/>
        </w:rPr>
      </w:pPr>
      <w:r>
        <w:rPr>
          <w:sz w:val="24"/>
          <w:szCs w:val="24"/>
        </w:rPr>
        <w:t xml:space="preserve">11. 3., 13. 4. </w:t>
      </w:r>
    </w:p>
    <w:p w:rsidR="006E2ED8" w:rsidRDefault="009516D9">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6E2ED8" w:rsidRDefault="006E2ED8">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956723">
      <w:pPr>
        <w:suppressAutoHyphens w:val="0"/>
        <w:spacing w:after="0" w:line="276" w:lineRule="auto"/>
        <w:jc w:val="both"/>
        <w:rPr>
          <w:sz w:val="24"/>
          <w:szCs w:val="24"/>
        </w:rPr>
      </w:pPr>
      <w:r w:rsidRPr="00956723">
        <w:rPr>
          <w:sz w:val="24"/>
          <w:szCs w:val="24"/>
        </w:rPr>
        <w:t>11</w:t>
      </w:r>
      <w:r w:rsidR="009516D9" w:rsidRPr="00956723">
        <w:rPr>
          <w:sz w:val="24"/>
          <w:szCs w:val="24"/>
        </w:rPr>
        <w:t>. 4.</w:t>
      </w:r>
      <w:r w:rsidR="009516D9">
        <w:rPr>
          <w:sz w:val="24"/>
          <w:szCs w:val="24"/>
        </w:rPr>
        <w:t xml:space="preserve">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úterý–neděle, 9.00–1</w:t>
      </w:r>
      <w:r w:rsidR="00C24014">
        <w:rPr>
          <w:sz w:val="24"/>
          <w:szCs w:val="24"/>
        </w:rPr>
        <w:t>9</w:t>
      </w:r>
      <w:r>
        <w:rPr>
          <w:sz w:val="24"/>
          <w:szCs w:val="24"/>
        </w:rPr>
        <w:t xml:space="preserve">.00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9">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0">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1">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2"/>
      <w:footerReference w:type="default" r:id="rId13"/>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3A" w:rsidRDefault="00794C3A">
      <w:pPr>
        <w:spacing w:after="0" w:line="240" w:lineRule="auto"/>
      </w:pPr>
      <w:r>
        <w:separator/>
      </w:r>
    </w:p>
  </w:endnote>
  <w:endnote w:type="continuationSeparator" w:id="0">
    <w:p w:rsidR="00794C3A" w:rsidRDefault="0079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pStyle w:val="Zpat"/>
      <w:jc w:val="left"/>
    </w:pPr>
  </w:p>
  <w:tbl>
    <w:tblPr>
      <w:tblW w:w="9184" w:type="dxa"/>
      <w:tblLook w:val="04A0" w:firstRow="1" w:lastRow="0" w:firstColumn="1" w:lastColumn="0" w:noHBand="0" w:noVBand="1"/>
    </w:tblPr>
    <w:tblGrid>
      <w:gridCol w:w="7923"/>
      <w:gridCol w:w="1261"/>
    </w:tblGrid>
    <w:tr w:rsidR="00597418">
      <w:tc>
        <w:tcPr>
          <w:tcW w:w="7922" w:type="dxa"/>
          <w:shd w:val="clear" w:color="auto" w:fill="auto"/>
          <w:vAlign w:val="bottom"/>
        </w:tcPr>
        <w:p w:rsidR="00597418" w:rsidRDefault="00597418">
          <w:pPr>
            <w:pStyle w:val="Zpat"/>
          </w:pPr>
          <w:r>
            <w:t>Botanická zahrada Praha</w:t>
          </w:r>
        </w:p>
        <w:p w:rsidR="00597418" w:rsidRDefault="00597418">
          <w:pPr>
            <w:pStyle w:val="Zpat"/>
          </w:pPr>
          <w:r>
            <w:t xml:space="preserve">Trojská 800/196, 171 00 Praha 7 – Troja, </w:t>
          </w:r>
          <w:r>
            <w:rPr>
              <w:bCs/>
            </w:rPr>
            <w:t>+420 234 148 111</w:t>
          </w:r>
          <w:r>
            <w:t>, info@botanicka.cz</w:t>
          </w:r>
        </w:p>
        <w:p w:rsidR="00597418" w:rsidRDefault="00794C3A">
          <w:pPr>
            <w:pStyle w:val="Zpat"/>
          </w:pPr>
          <w:hyperlink r:id="rId1">
            <w:r w:rsidR="00597418">
              <w:rPr>
                <w:rStyle w:val="InternetLink"/>
                <w:lang w:val="cs-CZ" w:bidi="ar-SA"/>
              </w:rPr>
              <w:t>www.botanicka.cz</w:t>
            </w:r>
          </w:hyperlink>
        </w:p>
      </w:tc>
      <w:tc>
        <w:tcPr>
          <w:tcW w:w="1261" w:type="dxa"/>
          <w:shd w:val="clear" w:color="auto" w:fill="auto"/>
          <w:vAlign w:val="center"/>
        </w:tcPr>
        <w:p w:rsidR="00597418" w:rsidRDefault="008E4F5B">
          <w:pPr>
            <w:pStyle w:val="Zpat"/>
            <w:jc w:val="right"/>
          </w:pPr>
          <w:r>
            <w:fldChar w:fldCharType="begin"/>
          </w:r>
          <w:r w:rsidR="00597418">
            <w:instrText>PAGE</w:instrText>
          </w:r>
          <w:r>
            <w:fldChar w:fldCharType="separate"/>
          </w:r>
          <w:r w:rsidR="00794C3A">
            <w:rPr>
              <w:noProof/>
            </w:rPr>
            <w:t>1</w:t>
          </w:r>
          <w:r>
            <w:fldChar w:fldCharType="end"/>
          </w:r>
          <w:r w:rsidR="00597418">
            <w:t>/</w:t>
          </w:r>
          <w:fldSimple w:instr="SECTIONPAGES  \* Arabic  \* MERGEFORMAT">
            <w:r w:rsidR="00794C3A">
              <w:rPr>
                <w:noProof/>
              </w:rPr>
              <w:t>1</w:t>
            </w:r>
          </w:fldSimple>
          <w:bookmarkStart w:id="2" w:name="__Fieldmark__530_1002647390"/>
          <w:bookmarkEnd w:id="2"/>
        </w:p>
      </w:tc>
    </w:tr>
  </w:tbl>
  <w:p w:rsidR="00597418" w:rsidRDefault="00597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3A" w:rsidRDefault="00794C3A">
      <w:pPr>
        <w:spacing w:after="0" w:line="240" w:lineRule="auto"/>
      </w:pPr>
      <w:r>
        <w:separator/>
      </w:r>
    </w:p>
  </w:footnote>
  <w:footnote w:type="continuationSeparator" w:id="0">
    <w:p w:rsidR="00794C3A" w:rsidRDefault="0079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tabs>
        <w:tab w:val="center" w:pos="4589"/>
        <w:tab w:val="left" w:pos="7447"/>
        <w:tab w:val="right" w:pos="9178"/>
      </w:tabs>
      <w:spacing w:after="120" w:line="240" w:lineRule="auto"/>
      <w:jc w:val="right"/>
    </w:pPr>
    <w:r>
      <w:tab/>
    </w:r>
  </w:p>
  <w:p w:rsidR="00597418" w:rsidRDefault="00597418">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15FBB"/>
    <w:rsid w:val="0002350A"/>
    <w:rsid w:val="00026A12"/>
    <w:rsid w:val="00051270"/>
    <w:rsid w:val="00060A79"/>
    <w:rsid w:val="0007035B"/>
    <w:rsid w:val="000A09B2"/>
    <w:rsid w:val="000A595B"/>
    <w:rsid w:val="000E618A"/>
    <w:rsid w:val="000F2E7D"/>
    <w:rsid w:val="001042CD"/>
    <w:rsid w:val="001116BD"/>
    <w:rsid w:val="001177AA"/>
    <w:rsid w:val="00123374"/>
    <w:rsid w:val="00135AA2"/>
    <w:rsid w:val="00153043"/>
    <w:rsid w:val="00167483"/>
    <w:rsid w:val="0017356B"/>
    <w:rsid w:val="001E1E5C"/>
    <w:rsid w:val="001E3A1F"/>
    <w:rsid w:val="001F05CB"/>
    <w:rsid w:val="001F2041"/>
    <w:rsid w:val="00212378"/>
    <w:rsid w:val="00267214"/>
    <w:rsid w:val="002C5A9A"/>
    <w:rsid w:val="002C79ED"/>
    <w:rsid w:val="002E5083"/>
    <w:rsid w:val="002F4097"/>
    <w:rsid w:val="00355B39"/>
    <w:rsid w:val="00381A41"/>
    <w:rsid w:val="00396D40"/>
    <w:rsid w:val="003A402B"/>
    <w:rsid w:val="003A73EA"/>
    <w:rsid w:val="003C0A63"/>
    <w:rsid w:val="003D0402"/>
    <w:rsid w:val="003D3DE8"/>
    <w:rsid w:val="003E328E"/>
    <w:rsid w:val="0044005A"/>
    <w:rsid w:val="00443157"/>
    <w:rsid w:val="004767C0"/>
    <w:rsid w:val="00481796"/>
    <w:rsid w:val="00490506"/>
    <w:rsid w:val="004930DE"/>
    <w:rsid w:val="004A1472"/>
    <w:rsid w:val="004A31D8"/>
    <w:rsid w:val="004A5186"/>
    <w:rsid w:val="004F135D"/>
    <w:rsid w:val="00524065"/>
    <w:rsid w:val="00526AE1"/>
    <w:rsid w:val="00560C84"/>
    <w:rsid w:val="00560E10"/>
    <w:rsid w:val="005623B9"/>
    <w:rsid w:val="00597418"/>
    <w:rsid w:val="005E2835"/>
    <w:rsid w:val="00604BAB"/>
    <w:rsid w:val="0061520D"/>
    <w:rsid w:val="00620EB5"/>
    <w:rsid w:val="00631FC4"/>
    <w:rsid w:val="00643C36"/>
    <w:rsid w:val="00650780"/>
    <w:rsid w:val="00655024"/>
    <w:rsid w:val="00674B8A"/>
    <w:rsid w:val="00682C5A"/>
    <w:rsid w:val="006E2ED8"/>
    <w:rsid w:val="006E4F81"/>
    <w:rsid w:val="006F54D6"/>
    <w:rsid w:val="007046BF"/>
    <w:rsid w:val="0073473A"/>
    <w:rsid w:val="00777CA3"/>
    <w:rsid w:val="00794C3A"/>
    <w:rsid w:val="007A3C80"/>
    <w:rsid w:val="007B6182"/>
    <w:rsid w:val="007B72F3"/>
    <w:rsid w:val="007C29D4"/>
    <w:rsid w:val="007D334E"/>
    <w:rsid w:val="007D5B5A"/>
    <w:rsid w:val="007D78A3"/>
    <w:rsid w:val="00817D12"/>
    <w:rsid w:val="00820C2F"/>
    <w:rsid w:val="0083661F"/>
    <w:rsid w:val="008378E6"/>
    <w:rsid w:val="0085026E"/>
    <w:rsid w:val="008A099B"/>
    <w:rsid w:val="008B2F61"/>
    <w:rsid w:val="008C25A4"/>
    <w:rsid w:val="008C633C"/>
    <w:rsid w:val="008E4F5B"/>
    <w:rsid w:val="008F3A14"/>
    <w:rsid w:val="009029A4"/>
    <w:rsid w:val="009057BC"/>
    <w:rsid w:val="009516D9"/>
    <w:rsid w:val="00956723"/>
    <w:rsid w:val="00962E89"/>
    <w:rsid w:val="009B6098"/>
    <w:rsid w:val="009D2292"/>
    <w:rsid w:val="009D3DD0"/>
    <w:rsid w:val="009F19BB"/>
    <w:rsid w:val="00A10E44"/>
    <w:rsid w:val="00A2156D"/>
    <w:rsid w:val="00A2709F"/>
    <w:rsid w:val="00A65032"/>
    <w:rsid w:val="00A66F33"/>
    <w:rsid w:val="00A758E5"/>
    <w:rsid w:val="00AA4016"/>
    <w:rsid w:val="00AC02E4"/>
    <w:rsid w:val="00AE273F"/>
    <w:rsid w:val="00B13291"/>
    <w:rsid w:val="00B40740"/>
    <w:rsid w:val="00B440CB"/>
    <w:rsid w:val="00B53DBC"/>
    <w:rsid w:val="00B55F0D"/>
    <w:rsid w:val="00B631A6"/>
    <w:rsid w:val="00B657C5"/>
    <w:rsid w:val="00B66F8C"/>
    <w:rsid w:val="00B82312"/>
    <w:rsid w:val="00B8358F"/>
    <w:rsid w:val="00B85D58"/>
    <w:rsid w:val="00B90C1C"/>
    <w:rsid w:val="00B935F3"/>
    <w:rsid w:val="00BC49D4"/>
    <w:rsid w:val="00BD7ABD"/>
    <w:rsid w:val="00C24014"/>
    <w:rsid w:val="00C660D8"/>
    <w:rsid w:val="00C66F7B"/>
    <w:rsid w:val="00C67D5C"/>
    <w:rsid w:val="00C826D7"/>
    <w:rsid w:val="00C96AB1"/>
    <w:rsid w:val="00CF4FDE"/>
    <w:rsid w:val="00D1084E"/>
    <w:rsid w:val="00D37408"/>
    <w:rsid w:val="00D75EA8"/>
    <w:rsid w:val="00DC4DC6"/>
    <w:rsid w:val="00DC5C70"/>
    <w:rsid w:val="00DD1A95"/>
    <w:rsid w:val="00DE3FC7"/>
    <w:rsid w:val="00E15D17"/>
    <w:rsid w:val="00E25486"/>
    <w:rsid w:val="00E507A7"/>
    <w:rsid w:val="00E52158"/>
    <w:rsid w:val="00E958AD"/>
    <w:rsid w:val="00EA6C75"/>
    <w:rsid w:val="00EA7093"/>
    <w:rsid w:val="00ED0DAD"/>
    <w:rsid w:val="00EF2019"/>
    <w:rsid w:val="00F0160C"/>
    <w:rsid w:val="00F222CE"/>
    <w:rsid w:val="00F51C33"/>
    <w:rsid w:val="00F53F17"/>
    <w:rsid w:val="00F82696"/>
    <w:rsid w:val="00F90657"/>
    <w:rsid w:val="00F91DBF"/>
    <w:rsid w:val="00FB2A8B"/>
    <w:rsid w:val="00FD394D"/>
    <w:rsid w:val="00FD4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2623-E7D7-42D6-AAC6-AFE172A6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2019-01-22T08:58:00Z</cp:lastPrinted>
  <dcterms:created xsi:type="dcterms:W3CDTF">2019-02-21T19:49:00Z</dcterms:created>
  <dcterms:modified xsi:type="dcterms:W3CDTF">2019-02-21T19:49:00Z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