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3D80" w14:textId="77777777" w:rsidR="004B3B04" w:rsidRPr="0033694A" w:rsidRDefault="0033694A" w:rsidP="0033694A">
      <w:pPr>
        <w:spacing w:line="240" w:lineRule="auto"/>
        <w:jc w:val="center"/>
        <w:rPr>
          <w:b/>
          <w:sz w:val="24"/>
        </w:rPr>
      </w:pPr>
      <w:r w:rsidRPr="0033694A">
        <w:rPr>
          <w:b/>
          <w:sz w:val="24"/>
        </w:rPr>
        <w:t xml:space="preserve">POPIS PŘEDMĚTU </w:t>
      </w:r>
      <w:proofErr w:type="gramStart"/>
      <w:r w:rsidRPr="0033694A">
        <w:rPr>
          <w:b/>
          <w:sz w:val="24"/>
        </w:rPr>
        <w:t>PACHTU</w:t>
      </w:r>
      <w:r w:rsidR="00563807">
        <w:rPr>
          <w:b/>
          <w:sz w:val="24"/>
        </w:rPr>
        <w:t xml:space="preserve"> - restaurace</w:t>
      </w:r>
      <w:proofErr w:type="gramEnd"/>
    </w:p>
    <w:p w14:paraId="6331281F" w14:textId="77777777" w:rsidR="00B25CD6" w:rsidRDefault="00113832" w:rsidP="00327C03">
      <w:pPr>
        <w:spacing w:line="240" w:lineRule="auto"/>
        <w:jc w:val="both"/>
      </w:pPr>
      <w:r w:rsidRPr="00327C03">
        <w:t xml:space="preserve">Stravovací provoz – Restaurace </w:t>
      </w:r>
      <w:r w:rsidR="00461452">
        <w:t xml:space="preserve">s </w:t>
      </w:r>
      <w:r w:rsidR="005A60F8">
        <w:t>přilehlou venkovní terasou</w:t>
      </w:r>
      <w:r w:rsidRPr="00327C03">
        <w:t xml:space="preserve">, </w:t>
      </w:r>
      <w:r w:rsidR="00B25CD6">
        <w:t>se nachází v </w:t>
      </w:r>
      <w:r w:rsidR="007C6B82">
        <w:t>západní</w:t>
      </w:r>
      <w:r w:rsidR="00B25CD6">
        <w:t xml:space="preserve"> části areálu </w:t>
      </w:r>
      <w:r w:rsidR="007C6B82">
        <w:t xml:space="preserve">Botanická zahrada </w:t>
      </w:r>
      <w:r w:rsidR="00B25CD6">
        <w:t xml:space="preserve">Praha </w:t>
      </w:r>
      <w:r w:rsidR="007C6B82">
        <w:t>pod skleníkem Fata Morgana</w:t>
      </w:r>
      <w:r w:rsidR="00B25CD6">
        <w:t>. Vychází z</w:t>
      </w:r>
      <w:r w:rsidRPr="00327C03">
        <w:t xml:space="preserve"> platných hygienických předpisů, nárokovaných na provozy veřejného stravování. Provoz je umístěn v 1.NP objektu určen</w:t>
      </w:r>
      <w:r w:rsidR="00461452">
        <w:t>ý</w:t>
      </w:r>
      <w:r w:rsidRPr="00327C03">
        <w:t xml:space="preserve"> pro možnost stravování návštěvníků</w:t>
      </w:r>
      <w:r w:rsidR="007C6B82">
        <w:t xml:space="preserve"> a zaměstnanců Botanické zahrady Praha</w:t>
      </w:r>
      <w:r w:rsidRPr="00327C03">
        <w:t xml:space="preserve">. </w:t>
      </w:r>
    </w:p>
    <w:p w14:paraId="6FDD182F" w14:textId="77777777" w:rsidR="00113832" w:rsidRPr="00327C03" w:rsidRDefault="00113832" w:rsidP="00327C03">
      <w:pPr>
        <w:spacing w:line="240" w:lineRule="auto"/>
        <w:jc w:val="both"/>
        <w:rPr>
          <w:u w:val="single"/>
        </w:rPr>
      </w:pPr>
      <w:r w:rsidRPr="00327C03">
        <w:rPr>
          <w:u w:val="single"/>
        </w:rPr>
        <w:t>Základní údaje o provozu:</w:t>
      </w:r>
    </w:p>
    <w:p w14:paraId="0FF5A4A2" w14:textId="77777777" w:rsidR="005A60F8" w:rsidRDefault="00461452" w:rsidP="00327C03">
      <w:pPr>
        <w:spacing w:after="0" w:line="240" w:lineRule="auto"/>
        <w:jc w:val="both"/>
      </w:pPr>
      <w:r>
        <w:t>p</w:t>
      </w:r>
      <w:r w:rsidR="005A60F8">
        <w:t xml:space="preserve">očet míst k sezení uvnitř restaurace: </w:t>
      </w:r>
      <w:r w:rsidR="00E563BA">
        <w:t>48</w:t>
      </w:r>
      <w:r w:rsidR="005A60F8">
        <w:t xml:space="preserve"> míst</w:t>
      </w:r>
    </w:p>
    <w:p w14:paraId="5DB9A182" w14:textId="77777777" w:rsidR="005A60F8" w:rsidRDefault="00461452" w:rsidP="00327C03">
      <w:pPr>
        <w:spacing w:after="0" w:line="240" w:lineRule="auto"/>
        <w:jc w:val="both"/>
      </w:pPr>
      <w:r>
        <w:t>p</w:t>
      </w:r>
      <w:r w:rsidR="005A60F8">
        <w:t xml:space="preserve">očet míst k sezení na venkovní terase: </w:t>
      </w:r>
      <w:r w:rsidR="00E563BA">
        <w:t xml:space="preserve">60 </w:t>
      </w:r>
      <w:r w:rsidR="005A60F8">
        <w:t>míst</w:t>
      </w:r>
    </w:p>
    <w:p w14:paraId="3575DD15" w14:textId="77777777" w:rsidR="00C51073" w:rsidRDefault="00C51073" w:rsidP="00327C03">
      <w:pPr>
        <w:spacing w:after="0" w:line="240" w:lineRule="auto"/>
        <w:jc w:val="both"/>
      </w:pPr>
      <w:r w:rsidRPr="00327C03">
        <w:t>provozní charakter</w:t>
      </w:r>
      <w:r w:rsidR="005A60F8">
        <w:t xml:space="preserve">: </w:t>
      </w:r>
      <w:r w:rsidRPr="00327C03">
        <w:t>celodenní občerstvení, obědy</w:t>
      </w:r>
    </w:p>
    <w:p w14:paraId="05AF34D7" w14:textId="77777777" w:rsidR="00237900" w:rsidRDefault="00237900" w:rsidP="00327C03">
      <w:pPr>
        <w:spacing w:after="0" w:line="240" w:lineRule="auto"/>
        <w:jc w:val="both"/>
      </w:pPr>
      <w:r>
        <w:t xml:space="preserve">kapacita kuchyně: </w:t>
      </w:r>
      <w:r w:rsidR="008F3655">
        <w:t>300</w:t>
      </w:r>
      <w:r>
        <w:t xml:space="preserve"> jídel</w:t>
      </w:r>
    </w:p>
    <w:p w14:paraId="2D8AD727" w14:textId="77777777" w:rsidR="00C51073" w:rsidRDefault="00C51073" w:rsidP="00327C03">
      <w:pPr>
        <w:spacing w:after="0" w:line="240" w:lineRule="auto"/>
        <w:jc w:val="both"/>
      </w:pPr>
      <w:r w:rsidRPr="00327C03">
        <w:t>systém stravování</w:t>
      </w:r>
      <w:r w:rsidR="005A60F8">
        <w:t xml:space="preserve">: </w:t>
      </w:r>
      <w:r w:rsidR="00461452">
        <w:t xml:space="preserve">samoobslužná </w:t>
      </w:r>
      <w:r w:rsidR="005A60F8">
        <w:t>restaurace</w:t>
      </w:r>
    </w:p>
    <w:p w14:paraId="426CABBD" w14:textId="77777777" w:rsidR="00C51073" w:rsidRPr="00327C03" w:rsidRDefault="00C51073" w:rsidP="00327C03">
      <w:pPr>
        <w:spacing w:after="0" w:line="240" w:lineRule="auto"/>
        <w:jc w:val="both"/>
      </w:pPr>
      <w:r w:rsidRPr="00327C03">
        <w:t>provozní doba</w:t>
      </w:r>
      <w:r w:rsidR="005A60F8">
        <w:t>:</w:t>
      </w:r>
      <w:r w:rsidR="007C6B82">
        <w:t xml:space="preserve"> </w:t>
      </w:r>
      <w:r w:rsidR="0033694A">
        <w:t>není omezena otevírací dobou Botanické zahrady Praha</w:t>
      </w:r>
    </w:p>
    <w:p w14:paraId="5E0550D1" w14:textId="77777777" w:rsidR="00C51073" w:rsidRPr="00327C03" w:rsidRDefault="00C51073" w:rsidP="00327C03">
      <w:pPr>
        <w:spacing w:after="0" w:line="240" w:lineRule="auto"/>
        <w:jc w:val="both"/>
      </w:pPr>
      <w:r w:rsidRPr="00327C03">
        <w:t>provoz</w:t>
      </w:r>
      <w:r w:rsidR="005A60F8">
        <w:t>: n</w:t>
      </w:r>
      <w:r w:rsidRPr="00327C03">
        <w:t xml:space="preserve">ekuřácký </w:t>
      </w:r>
    </w:p>
    <w:p w14:paraId="0CFA55FE" w14:textId="77777777" w:rsidR="00EC4136" w:rsidRDefault="00C51073" w:rsidP="00327C03">
      <w:pPr>
        <w:spacing w:after="0" w:line="240" w:lineRule="auto"/>
        <w:jc w:val="both"/>
      </w:pPr>
      <w:r w:rsidRPr="00327C03">
        <w:t>energie pro technologi</w:t>
      </w:r>
      <w:r w:rsidR="005A60F8">
        <w:t>e: elektřin</w:t>
      </w:r>
      <w:r w:rsidRPr="00327C03">
        <w:t>a</w:t>
      </w:r>
      <w:r w:rsidR="00EC4136">
        <w:t xml:space="preserve">, </w:t>
      </w:r>
      <w:r w:rsidR="00EC4136" w:rsidRPr="00E262AC">
        <w:t xml:space="preserve">vytápění a ohřev teplé vody je zajištěn </w:t>
      </w:r>
      <w:r w:rsidR="00E563BA">
        <w:t>plynem</w:t>
      </w:r>
    </w:p>
    <w:p w14:paraId="7AC1B29C" w14:textId="77777777" w:rsidR="00BB0EB5" w:rsidRDefault="00BB0EB5" w:rsidP="005A3554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B0EB5">
        <w:rPr>
          <w:rFonts w:cstheme="minorHAnsi"/>
        </w:rPr>
        <w:t>Objekt slouží k občerstvení návštěvníků, k zajištění stravování zaměstnanců a k</w:t>
      </w:r>
      <w:r>
        <w:rPr>
          <w:rFonts w:cstheme="minorHAnsi"/>
        </w:rPr>
        <w:t> </w:t>
      </w:r>
      <w:r w:rsidRPr="00BB0EB5">
        <w:rPr>
          <w:rFonts w:cstheme="minorHAnsi"/>
        </w:rPr>
        <w:t>pořádání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příležitostných přednášek. Objekt je rozdělen do tří provozních částí – </w:t>
      </w:r>
      <w:proofErr w:type="spellStart"/>
      <w:r w:rsidRPr="00BB0EB5">
        <w:rPr>
          <w:rFonts w:cstheme="minorHAnsi"/>
        </w:rPr>
        <w:t>gastro</w:t>
      </w:r>
      <w:proofErr w:type="spellEnd"/>
      <w:r w:rsidRPr="00BB0EB5">
        <w:rPr>
          <w:rFonts w:cstheme="minorHAnsi"/>
        </w:rPr>
        <w:t xml:space="preserve"> provoz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občerstvení skládající se z odbytového prostoru a provozu kuchyně, sociální</w:t>
      </w:r>
      <w:r>
        <w:rPr>
          <w:rFonts w:cstheme="minorHAnsi"/>
        </w:rPr>
        <w:t xml:space="preserve">ho </w:t>
      </w:r>
      <w:r w:rsidRPr="00BB0EB5">
        <w:rPr>
          <w:rFonts w:cstheme="minorHAnsi"/>
        </w:rPr>
        <w:t xml:space="preserve">zařízení pro návštěvníky </w:t>
      </w:r>
      <w:r>
        <w:rPr>
          <w:rFonts w:cstheme="minorHAnsi"/>
        </w:rPr>
        <w:t xml:space="preserve">restaurace i </w:t>
      </w:r>
      <w:r w:rsidRPr="00BB0EB5">
        <w:rPr>
          <w:rFonts w:cstheme="minorHAnsi"/>
        </w:rPr>
        <w:t xml:space="preserve">zahrady a provozní zázemí technologie. </w:t>
      </w:r>
    </w:p>
    <w:p w14:paraId="73EDF37E" w14:textId="77777777" w:rsidR="005A3554" w:rsidRDefault="00BB0EB5" w:rsidP="005A3554">
      <w:pPr>
        <w:spacing w:before="120" w:after="120" w:line="240" w:lineRule="auto"/>
        <w:jc w:val="both"/>
      </w:pPr>
      <w:r w:rsidRPr="00BB0EB5">
        <w:rPr>
          <w:rFonts w:cstheme="minorHAnsi"/>
        </w:rPr>
        <w:t>Sociální vybavení bude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sloužit jak návštěvníkům občerstvení, tak i ostatním návštěvníkům zahrady. Sociální zařízení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je umístěno bezprostředně u vstupu přístupné ze zádveří</w:t>
      </w:r>
      <w:r w:rsidR="00E563BA">
        <w:rPr>
          <w:rFonts w:cstheme="minorHAnsi"/>
        </w:rPr>
        <w:t xml:space="preserve"> (1.1)</w:t>
      </w:r>
      <w:r w:rsidRPr="00E563BA">
        <w:rPr>
          <w:rFonts w:cstheme="minorHAnsi"/>
        </w:rPr>
        <w:t xml:space="preserve">. </w:t>
      </w:r>
      <w:r w:rsidR="005A3554" w:rsidRPr="00E563BA">
        <w:t>WC pro host</w:t>
      </w:r>
      <w:r w:rsidR="00E563BA" w:rsidRPr="00E563BA">
        <w:t>y je dělené na muže</w:t>
      </w:r>
      <w:r w:rsidR="00E563BA">
        <w:t xml:space="preserve"> (1.25 – 1.27)</w:t>
      </w:r>
      <w:r w:rsidR="00E563BA" w:rsidRPr="00E563BA">
        <w:t xml:space="preserve">, ženy </w:t>
      </w:r>
      <w:r w:rsidR="00E563BA">
        <w:t>(1.30 – 1.33)</w:t>
      </w:r>
      <w:r w:rsidR="005A3554" w:rsidRPr="00E563BA">
        <w:t>a bezbariérové</w:t>
      </w:r>
      <w:r w:rsidR="00E563BA">
        <w:t xml:space="preserve"> s přebalovacím pultem (1.23)</w:t>
      </w:r>
      <w:r w:rsidR="005A3554" w:rsidRPr="00E563BA">
        <w:t xml:space="preserve">, dále pak úklidová komora </w:t>
      </w:r>
      <w:r w:rsidR="00E563BA">
        <w:t xml:space="preserve">(1.28) </w:t>
      </w:r>
      <w:r w:rsidR="005A3554" w:rsidRPr="00E563BA">
        <w:t>zajišťující sanitaci odbytových ploch.</w:t>
      </w:r>
      <w:r w:rsidR="005A3554" w:rsidRPr="00327C03">
        <w:t xml:space="preserve"> </w:t>
      </w:r>
    </w:p>
    <w:p w14:paraId="0AA32D7A" w14:textId="77777777" w:rsidR="006E7570" w:rsidRDefault="00BB0EB5" w:rsidP="00373C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0EB5">
        <w:rPr>
          <w:rFonts w:cstheme="minorHAnsi"/>
        </w:rPr>
        <w:t xml:space="preserve">Ze zádveří se </w:t>
      </w:r>
      <w:r w:rsidR="00E262AC">
        <w:rPr>
          <w:rFonts w:cstheme="minorHAnsi"/>
        </w:rPr>
        <w:t>dále</w:t>
      </w:r>
      <w:r w:rsidRPr="00BB0EB5">
        <w:rPr>
          <w:rFonts w:cstheme="minorHAnsi"/>
        </w:rPr>
        <w:t xml:space="preserve"> vstupuje do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prostoru občerstvení s</w:t>
      </w:r>
      <w:r>
        <w:rPr>
          <w:rFonts w:cstheme="minorHAnsi"/>
        </w:rPr>
        <w:t xml:space="preserve"> možným </w:t>
      </w:r>
      <w:r w:rsidRPr="00BB0EB5">
        <w:rPr>
          <w:rFonts w:cstheme="minorHAnsi"/>
        </w:rPr>
        <w:t>výdejním samoobslužným provozem. Zadní část občerstvení je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oddělená prosklenou stěnou pro potřeby přednášek a jiných programů</w:t>
      </w:r>
      <w:r w:rsidR="00E563BA">
        <w:rPr>
          <w:rFonts w:cstheme="minorHAnsi"/>
        </w:rPr>
        <w:t xml:space="preserve"> (1.3)</w:t>
      </w:r>
      <w:r w:rsidRPr="00BB0EB5">
        <w:rPr>
          <w:rFonts w:cstheme="minorHAnsi"/>
        </w:rPr>
        <w:t>.</w:t>
      </w:r>
      <w:r w:rsidR="00373C4E" w:rsidRPr="00373C4E">
        <w:rPr>
          <w:rFonts w:ascii="Arial" w:hAnsi="Arial" w:cs="Arial"/>
        </w:rPr>
        <w:t xml:space="preserve"> </w:t>
      </w:r>
      <w:r w:rsidR="00373C4E" w:rsidRPr="00BB0EB5">
        <w:rPr>
          <w:rFonts w:cstheme="minorHAnsi"/>
        </w:rPr>
        <w:t xml:space="preserve">Zázemí </w:t>
      </w:r>
      <w:proofErr w:type="spellStart"/>
      <w:r w:rsidR="00373C4E" w:rsidRPr="00BB0EB5">
        <w:rPr>
          <w:rFonts w:cstheme="minorHAnsi"/>
        </w:rPr>
        <w:t>gastro</w:t>
      </w:r>
      <w:proofErr w:type="spellEnd"/>
      <w:r w:rsidR="00373C4E" w:rsidRPr="00BB0EB5">
        <w:rPr>
          <w:rFonts w:cstheme="minorHAnsi"/>
        </w:rPr>
        <w:t xml:space="preserve"> provozu je umístěno na západní a severní</w:t>
      </w:r>
      <w:r w:rsidR="00373C4E">
        <w:rPr>
          <w:rFonts w:cstheme="minorHAnsi"/>
        </w:rPr>
        <w:t xml:space="preserve"> </w:t>
      </w:r>
      <w:r w:rsidR="00373C4E" w:rsidRPr="00BB0EB5">
        <w:rPr>
          <w:rFonts w:cstheme="minorHAnsi"/>
        </w:rPr>
        <w:t xml:space="preserve">straně objektu. Zázemí navazuje na zásobovací dvůr ze západní strany areálu. </w:t>
      </w:r>
    </w:p>
    <w:p w14:paraId="311448CF" w14:textId="77777777" w:rsidR="006E7570" w:rsidRPr="006E7570" w:rsidRDefault="00E262AC" w:rsidP="00E262A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BB0EB5">
        <w:rPr>
          <w:rFonts w:cstheme="minorHAnsi"/>
        </w:rPr>
        <w:t>ásobování je prováděno samostatným zásobovacím vstupem, přes</w:t>
      </w:r>
      <w:r w:rsidRPr="00327C03">
        <w:t xml:space="preserve"> prostor skladových podmínek do zázemí provozu, zahrnujícího skladovou část dělenou dle skladových podmínek a jednotlivých druhů surovin, zajišťujících požadované dělení a znemožňující možné nežádoucí </w:t>
      </w:r>
      <w:r>
        <w:t xml:space="preserve">ovlivňování jednotlivých částí. </w:t>
      </w:r>
      <w:r w:rsidR="00373C4E" w:rsidRPr="00373C4E">
        <w:rPr>
          <w:rFonts w:cstheme="minorHAnsi"/>
        </w:rPr>
        <w:t xml:space="preserve">Pro skladování nepotravinového zboží slouží skříně umístěné u chodby </w:t>
      </w:r>
      <w:r w:rsidR="00607FB4">
        <w:rPr>
          <w:rFonts w:cstheme="minorHAnsi"/>
        </w:rPr>
        <w:t>(</w:t>
      </w:r>
      <w:r w:rsidR="00E563BA">
        <w:rPr>
          <w:rFonts w:cstheme="minorHAnsi"/>
        </w:rPr>
        <w:t>1.1</w:t>
      </w:r>
      <w:r w:rsidR="00373C4E" w:rsidRPr="00373C4E">
        <w:rPr>
          <w:rFonts w:cstheme="minorHAnsi"/>
        </w:rPr>
        <w:t>2</w:t>
      </w:r>
      <w:r w:rsidR="00607FB4">
        <w:rPr>
          <w:rFonts w:cstheme="minorHAnsi"/>
        </w:rPr>
        <w:t>)</w:t>
      </w:r>
      <w:r w:rsidR="00373C4E" w:rsidRPr="00373C4E">
        <w:rPr>
          <w:rFonts w:cstheme="minorHAnsi"/>
        </w:rPr>
        <w:t>.</w:t>
      </w:r>
      <w:r w:rsidR="00BB0EB5" w:rsidRPr="00BB0EB5">
        <w:rPr>
          <w:rFonts w:cstheme="minorHAnsi"/>
        </w:rPr>
        <w:t xml:space="preserve"> </w:t>
      </w:r>
      <w:r w:rsidR="00373C4E" w:rsidRPr="00373C4E">
        <w:rPr>
          <w:rFonts w:cstheme="minorHAnsi"/>
        </w:rPr>
        <w:t>Suchý sklad potravin (</w:t>
      </w:r>
      <w:r w:rsidR="00E563BA">
        <w:rPr>
          <w:rFonts w:cstheme="minorHAnsi"/>
        </w:rPr>
        <w:t>1.20</w:t>
      </w:r>
      <w:r w:rsidR="00373C4E" w:rsidRPr="00373C4E">
        <w:rPr>
          <w:rFonts w:cstheme="minorHAnsi"/>
        </w:rPr>
        <w:t>) je umístěný za skladem chla</w:t>
      </w:r>
      <w:r w:rsidR="00373C4E">
        <w:rPr>
          <w:rFonts w:cstheme="minorHAnsi"/>
        </w:rPr>
        <w:t>zených a mražených potravin</w:t>
      </w:r>
      <w:r>
        <w:rPr>
          <w:rFonts w:cstheme="minorHAnsi"/>
        </w:rPr>
        <w:t xml:space="preserve"> (</w:t>
      </w:r>
      <w:r w:rsidR="00E563BA">
        <w:rPr>
          <w:rFonts w:cstheme="minorHAnsi"/>
        </w:rPr>
        <w:t>1.13</w:t>
      </w:r>
      <w:r>
        <w:rPr>
          <w:rFonts w:cstheme="minorHAnsi"/>
        </w:rPr>
        <w:t>)</w:t>
      </w:r>
      <w:r w:rsidR="00373C4E">
        <w:rPr>
          <w:rFonts w:cstheme="minorHAnsi"/>
        </w:rPr>
        <w:t xml:space="preserve">, je </w:t>
      </w:r>
      <w:r w:rsidR="00373C4E" w:rsidRPr="00373C4E">
        <w:rPr>
          <w:rFonts w:cstheme="minorHAnsi"/>
        </w:rPr>
        <w:t>vybavený regály</w:t>
      </w:r>
      <w:r w:rsidR="00373C4E">
        <w:rPr>
          <w:rFonts w:ascii="Arial" w:hAnsi="Arial" w:cs="Arial"/>
        </w:rPr>
        <w:t xml:space="preserve">. </w:t>
      </w:r>
      <w:r w:rsidR="006E7570" w:rsidRPr="006E7570">
        <w:rPr>
          <w:rFonts w:cstheme="minorHAnsi"/>
        </w:rPr>
        <w:t>Sklad je vybaven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chladícími a mrazícími skříněmi. Sklad doplňuje chladící box umístěný přes chodbu.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Sklad nápojů (</w:t>
      </w:r>
      <w:r w:rsidR="00E563BA">
        <w:rPr>
          <w:rFonts w:cstheme="minorHAnsi"/>
        </w:rPr>
        <w:t>1.11</w:t>
      </w:r>
      <w:r w:rsidR="006E7570" w:rsidRPr="006E7570">
        <w:rPr>
          <w:rFonts w:cstheme="minorHAnsi"/>
        </w:rPr>
        <w:t>)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je umístěn v blízkosti výčepu. Je zde prostor pro přepravky. Místnost je doplněná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regálem.</w:t>
      </w:r>
      <w:r w:rsidR="006E7570">
        <w:rPr>
          <w:rFonts w:cstheme="minorHAnsi"/>
        </w:rPr>
        <w:t xml:space="preserve"> </w:t>
      </w:r>
      <w:r w:rsidR="00E563BA">
        <w:rPr>
          <w:rFonts w:cstheme="minorHAnsi"/>
        </w:rPr>
        <w:t>Sklad (1.10b</w:t>
      </w:r>
      <w:r w:rsidR="006E7570" w:rsidRPr="006E7570">
        <w:rPr>
          <w:rFonts w:cstheme="minorHAnsi"/>
        </w:rPr>
        <w:t>) je příruční skládek umístěný u jídelny.</w:t>
      </w:r>
      <w:r w:rsidR="006E7570">
        <w:rPr>
          <w:rFonts w:cstheme="minorHAnsi"/>
        </w:rPr>
        <w:t xml:space="preserve"> </w:t>
      </w:r>
      <w:r w:rsidR="00E563BA">
        <w:rPr>
          <w:rFonts w:cstheme="minorHAnsi"/>
        </w:rPr>
        <w:t>Hrubá přípravna zeleniny (1.14</w:t>
      </w:r>
      <w:r w:rsidR="006E7570" w:rsidRPr="006E7570">
        <w:rPr>
          <w:rFonts w:cstheme="minorHAnsi"/>
        </w:rPr>
        <w:t>) – je řešena jako stavebně oddělená místnost. Slouží pro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uskladnění a následnému první</w:t>
      </w:r>
      <w:r>
        <w:rPr>
          <w:rFonts w:cstheme="minorHAnsi"/>
        </w:rPr>
        <w:t>mu</w:t>
      </w:r>
      <w:r w:rsidR="006E7570" w:rsidRPr="006E7570">
        <w:rPr>
          <w:rFonts w:cstheme="minorHAnsi"/>
        </w:rPr>
        <w:t xml:space="preserve"> očištění zeleniny. Je vybavena mycím stolem se dřezem a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pracovní plochou, škrabkou a prostorem pro skladování brambor a zeleniny. Místnost je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dochlazována.</w:t>
      </w:r>
    </w:p>
    <w:p w14:paraId="7239FC78" w14:textId="77777777" w:rsidR="0009343F" w:rsidRPr="0009343F" w:rsidRDefault="00BB0EB5" w:rsidP="003D0C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0EB5">
        <w:rPr>
          <w:rFonts w:cstheme="minorHAnsi"/>
        </w:rPr>
        <w:t>Prostor varny</w:t>
      </w:r>
      <w:r w:rsidR="0009343F">
        <w:rPr>
          <w:rFonts w:cstheme="minorHAnsi"/>
        </w:rPr>
        <w:t xml:space="preserve"> </w:t>
      </w:r>
      <w:r w:rsidRPr="00BB0EB5">
        <w:rPr>
          <w:rFonts w:cstheme="minorHAnsi"/>
        </w:rPr>
        <w:t>přímo navazuje na odbytový prostor občerstvení a je oddělen výdejním pultem. Tento prostor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>je osvětlen denním světlem střešním světlíkem. Varna je propojena se zásobovacím dvorem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chodbou, ke které přiléhají provozní místnosti. </w:t>
      </w:r>
      <w:r w:rsidR="0009343F" w:rsidRPr="0009343F">
        <w:rPr>
          <w:rFonts w:cstheme="minorHAnsi"/>
        </w:rPr>
        <w:t xml:space="preserve">Vlastní kuchyně je rozdělena na jednotlivé provozně oddělené úseky: přípravna masa, přípravna těsta, čistá přípravna zeleniny a studená kuchyně. Technologické vybavení těchto úseků odpovídá jejich charakteru, každý úsek je vybaven dřezem s tekoucí vodou a směšovací baterií. V rohu místnosti je také </w:t>
      </w:r>
      <w:r w:rsidR="00D43F29">
        <w:rPr>
          <w:rFonts w:cstheme="minorHAnsi"/>
        </w:rPr>
        <w:t>osazeno umy</w:t>
      </w:r>
      <w:r w:rsidR="0009343F" w:rsidRPr="0009343F">
        <w:rPr>
          <w:rFonts w:cstheme="minorHAnsi"/>
        </w:rPr>
        <w:t xml:space="preserve">vadlo na ruce s bezdotykovou baterií. Vlastní vaření je rozděleno na dvě části. První varný blok </w:t>
      </w:r>
      <w:r w:rsidR="00FB7FBC">
        <w:rPr>
          <w:rFonts w:cstheme="minorHAnsi"/>
        </w:rPr>
        <w:t xml:space="preserve">(1.7) </w:t>
      </w:r>
      <w:r w:rsidR="0009343F" w:rsidRPr="0009343F">
        <w:rPr>
          <w:rFonts w:cstheme="minorHAnsi"/>
        </w:rPr>
        <w:t>je umístěn naproti úseku čistých přípraven, je tvořen multifunkčním varným centrem a indukčním sporákem. Druhá varná část</w:t>
      </w:r>
      <w:r w:rsidR="00FB7FBC">
        <w:rPr>
          <w:rFonts w:cstheme="minorHAnsi"/>
        </w:rPr>
        <w:t xml:space="preserve"> (1.6)</w:t>
      </w:r>
      <w:r w:rsidR="0009343F" w:rsidRPr="0009343F">
        <w:rPr>
          <w:rFonts w:cstheme="minorHAnsi"/>
        </w:rPr>
        <w:t xml:space="preserve"> je řešena jako otevřená kuchyň, kterou vidí zákazníci, a je umístěna u výdeje. Zde je umístěn </w:t>
      </w:r>
      <w:proofErr w:type="spellStart"/>
      <w:r w:rsidR="0009343F" w:rsidRPr="0009343F">
        <w:rPr>
          <w:rFonts w:cstheme="minorHAnsi"/>
        </w:rPr>
        <w:t>konvektomat</w:t>
      </w:r>
      <w:proofErr w:type="spellEnd"/>
      <w:r w:rsidR="0009343F" w:rsidRPr="0009343F">
        <w:rPr>
          <w:rFonts w:cstheme="minorHAnsi"/>
        </w:rPr>
        <w:t xml:space="preserve"> a multifunkční varné centrum. Mezi oběma kuchyněmi je umístěno umyvadlo na ruce s bezdotykovou </w:t>
      </w:r>
      <w:r w:rsidR="0009343F" w:rsidRPr="0009343F">
        <w:rPr>
          <w:rFonts w:cstheme="minorHAnsi"/>
        </w:rPr>
        <w:lastRenderedPageBreak/>
        <w:t>baterií.</w:t>
      </w:r>
      <w:r w:rsidR="0009343F" w:rsidRPr="0009343F">
        <w:rPr>
          <w:rFonts w:ascii="Arial" w:hAnsi="Arial" w:cs="Arial"/>
        </w:rPr>
        <w:t xml:space="preserve"> </w:t>
      </w:r>
      <w:r w:rsidR="00FB7FBC">
        <w:rPr>
          <w:rFonts w:cstheme="minorHAnsi"/>
        </w:rPr>
        <w:t>Odvětrání otevřené varny</w:t>
      </w:r>
      <w:r w:rsidR="0009343F" w:rsidRPr="0009343F">
        <w:rPr>
          <w:rFonts w:cstheme="minorHAnsi"/>
        </w:rPr>
        <w:t xml:space="preserve"> s výdejem je řešeno celoplošným větracím a odsávacím</w:t>
      </w:r>
      <w:r w:rsidR="003D0C6B">
        <w:rPr>
          <w:rFonts w:cstheme="minorHAnsi"/>
        </w:rPr>
        <w:t xml:space="preserve"> stropem</w:t>
      </w:r>
      <w:r w:rsidR="0009343F" w:rsidRPr="0009343F">
        <w:rPr>
          <w:rFonts w:cstheme="minorHAnsi"/>
        </w:rPr>
        <w:t>.</w:t>
      </w:r>
      <w:r w:rsidR="003D0C6B">
        <w:rPr>
          <w:rFonts w:cstheme="minorHAnsi"/>
        </w:rPr>
        <w:t xml:space="preserve"> </w:t>
      </w:r>
      <w:r w:rsidR="0009343F" w:rsidRPr="0009343F">
        <w:rPr>
          <w:rFonts w:cstheme="minorHAnsi"/>
        </w:rPr>
        <w:t>V uzavřené části kuchyně je odsávací digestoř.</w:t>
      </w:r>
      <w:r w:rsidR="003D0C6B">
        <w:rPr>
          <w:rFonts w:cstheme="minorHAnsi"/>
        </w:rPr>
        <w:t xml:space="preserve"> </w:t>
      </w:r>
      <w:r w:rsidR="0009343F" w:rsidRPr="0009343F">
        <w:rPr>
          <w:rFonts w:cstheme="minorHAnsi"/>
        </w:rPr>
        <w:t xml:space="preserve">Technologické vybavení kuchyně </w:t>
      </w:r>
      <w:r w:rsidR="00D43F29">
        <w:rPr>
          <w:rFonts w:cstheme="minorHAnsi"/>
        </w:rPr>
        <w:t>vi</w:t>
      </w:r>
      <w:r w:rsidR="0009343F" w:rsidRPr="0009343F">
        <w:rPr>
          <w:rFonts w:cstheme="minorHAnsi"/>
        </w:rPr>
        <w:t>z</w:t>
      </w:r>
      <w:r w:rsidR="003D0C6B">
        <w:rPr>
          <w:rFonts w:cstheme="minorHAnsi"/>
        </w:rPr>
        <w:t xml:space="preserve"> </w:t>
      </w:r>
      <w:r w:rsidR="00D43F29">
        <w:rPr>
          <w:rFonts w:cstheme="minorHAnsi"/>
        </w:rPr>
        <w:t xml:space="preserve">příloha č. 5 k Výzvě - </w:t>
      </w:r>
      <w:r w:rsidR="0009343F" w:rsidRPr="0009343F">
        <w:rPr>
          <w:rFonts w:cstheme="minorHAnsi"/>
        </w:rPr>
        <w:t xml:space="preserve">soupis </w:t>
      </w:r>
      <w:r w:rsidR="00D43F29">
        <w:rPr>
          <w:rFonts w:cstheme="minorHAnsi"/>
        </w:rPr>
        <w:t>vybavení předmětu pachtu</w:t>
      </w:r>
      <w:r w:rsidR="0009343F" w:rsidRPr="0009343F">
        <w:rPr>
          <w:rFonts w:cstheme="minorHAnsi"/>
        </w:rPr>
        <w:t>.</w:t>
      </w:r>
    </w:p>
    <w:p w14:paraId="35978E8A" w14:textId="77777777" w:rsidR="0009343F" w:rsidRPr="0009343F" w:rsidRDefault="0009343F" w:rsidP="00D43F2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09343F">
        <w:rPr>
          <w:rFonts w:cstheme="minorHAnsi"/>
        </w:rPr>
        <w:t xml:space="preserve">Umývárna nádobí </w:t>
      </w:r>
      <w:r w:rsidR="00FB7FBC">
        <w:rPr>
          <w:rFonts w:cstheme="minorHAnsi"/>
        </w:rPr>
        <w:t>(</w:t>
      </w:r>
      <w:r w:rsidR="003D0C6B" w:rsidRPr="0009343F">
        <w:rPr>
          <w:rFonts w:cstheme="minorHAnsi"/>
        </w:rPr>
        <w:t>1</w:t>
      </w:r>
      <w:r w:rsidR="00FB7FBC">
        <w:rPr>
          <w:rFonts w:cstheme="minorHAnsi"/>
        </w:rPr>
        <w:t>.8</w:t>
      </w:r>
      <w:r w:rsidR="003D0C6B" w:rsidRPr="0009343F">
        <w:rPr>
          <w:rFonts w:cstheme="minorHAnsi"/>
        </w:rPr>
        <w:t>)</w:t>
      </w:r>
      <w:r w:rsidR="003D0C6B">
        <w:rPr>
          <w:rFonts w:cstheme="minorHAnsi"/>
        </w:rPr>
        <w:t xml:space="preserve"> je</w:t>
      </w:r>
      <w:r w:rsidRPr="0009343F">
        <w:rPr>
          <w:rFonts w:cstheme="minorHAnsi"/>
        </w:rPr>
        <w:t xml:space="preserve"> místnost s provozně odděleným úsekem mytí stolního nádobí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 xml:space="preserve">a provozně odděleným úsekem provozního nádobí. Úseky navazují na varnu </w:t>
      </w:r>
      <w:r w:rsidR="00D43F29">
        <w:rPr>
          <w:rFonts w:cstheme="minorHAnsi"/>
        </w:rPr>
        <w:t>i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jídelnu.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Úsek provozního nádobí je</w:t>
      </w:r>
      <w:r w:rsidR="003D0C6B">
        <w:rPr>
          <w:rFonts w:cstheme="minorHAnsi"/>
        </w:rPr>
        <w:t xml:space="preserve"> vybaven mycím stolem se dřezem a</w:t>
      </w:r>
      <w:r w:rsidRPr="0009343F">
        <w:rPr>
          <w:rFonts w:cstheme="minorHAnsi"/>
        </w:rPr>
        <w:t xml:space="preserve"> regálem.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Mytí stolního nádobí je vybaveno třídícím stolem, stolem s dřezem a tlakovou sprchou a myčkou.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 xml:space="preserve">Nad myčkou je </w:t>
      </w:r>
      <w:r w:rsidR="003D0C6B">
        <w:rPr>
          <w:rFonts w:cstheme="minorHAnsi"/>
        </w:rPr>
        <w:t>odsávací nástěnná digestoř.</w:t>
      </w:r>
      <w:r w:rsidRPr="0009343F">
        <w:rPr>
          <w:rFonts w:cstheme="minorHAnsi"/>
        </w:rPr>
        <w:t xml:space="preserve"> Odpad se shazuje do pojízdných uzavíratelných nádob s vložkou. Umývárna je doplněna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regálem na čisté nádobí.</w:t>
      </w:r>
    </w:p>
    <w:p w14:paraId="12442338" w14:textId="77777777" w:rsidR="00BB0EB5" w:rsidRDefault="0009343F" w:rsidP="003D0C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43F">
        <w:rPr>
          <w:rFonts w:cstheme="minorHAnsi"/>
        </w:rPr>
        <w:t>Výdej jídel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je řešen jako samostatný úsek navazující na varnu. Výdej odděluje kuchyňskou a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odbytovou část. Je vybaven teplým stolem s vodní lázní, výd</w:t>
      </w:r>
      <w:r w:rsidR="003D0C6B">
        <w:rPr>
          <w:rFonts w:cstheme="minorHAnsi"/>
        </w:rPr>
        <w:t>ejní gale</w:t>
      </w:r>
      <w:r w:rsidRPr="0009343F">
        <w:rPr>
          <w:rFonts w:cstheme="minorHAnsi"/>
        </w:rPr>
        <w:t>rií, pracovním stolem</w:t>
      </w:r>
      <w:r w:rsidR="003D0C6B">
        <w:rPr>
          <w:rFonts w:cstheme="minorHAnsi"/>
        </w:rPr>
        <w:t xml:space="preserve"> </w:t>
      </w:r>
      <w:r w:rsidRPr="0009343F">
        <w:rPr>
          <w:rFonts w:cstheme="minorHAnsi"/>
        </w:rPr>
        <w:t>s chlazenou vanou. Tato část výdeje je s obsluhou, vydávají se zde teplá jídla.</w:t>
      </w:r>
      <w:r w:rsidR="003D0C6B" w:rsidRPr="003D0C6B">
        <w:rPr>
          <w:rFonts w:ascii="Arial" w:hAnsi="Arial" w:cs="Arial"/>
          <w:b/>
          <w:bCs/>
        </w:rPr>
        <w:t xml:space="preserve"> </w:t>
      </w:r>
      <w:r w:rsidR="00FB7FBC" w:rsidRPr="00FB7FBC">
        <w:rPr>
          <w:rFonts w:cstheme="minorHAnsi"/>
        </w:rPr>
        <w:t>Je možný i v</w:t>
      </w:r>
      <w:r w:rsidR="003D0C6B" w:rsidRPr="003D0C6B">
        <w:rPr>
          <w:rFonts w:cstheme="minorHAnsi"/>
        </w:rPr>
        <w:t xml:space="preserve">ýdej </w:t>
      </w:r>
      <w:r w:rsidR="00FB7FBC">
        <w:rPr>
          <w:rFonts w:cstheme="minorHAnsi"/>
        </w:rPr>
        <w:t xml:space="preserve">jídel jako free </w:t>
      </w:r>
      <w:proofErr w:type="spellStart"/>
      <w:r w:rsidR="00FB7FBC">
        <w:rPr>
          <w:rFonts w:cstheme="minorHAnsi"/>
        </w:rPr>
        <w:t>flow</w:t>
      </w:r>
      <w:proofErr w:type="spellEnd"/>
      <w:r w:rsidR="00FB7FBC">
        <w:rPr>
          <w:rFonts w:cstheme="minorHAnsi"/>
        </w:rPr>
        <w:t xml:space="preserve"> (</w:t>
      </w:r>
      <w:r w:rsidR="003D0C6B" w:rsidRPr="003D0C6B">
        <w:rPr>
          <w:rFonts w:cstheme="minorHAnsi"/>
        </w:rPr>
        <w:t>1</w:t>
      </w:r>
      <w:r w:rsidR="00FB7FBC">
        <w:rPr>
          <w:rFonts w:cstheme="minorHAnsi"/>
        </w:rPr>
        <w:t>.5</w:t>
      </w:r>
      <w:r w:rsidR="003D0C6B" w:rsidRPr="003D0C6B">
        <w:rPr>
          <w:rFonts w:cstheme="minorHAnsi"/>
        </w:rPr>
        <w:t>)</w:t>
      </w:r>
      <w:r w:rsidR="00FB7FBC">
        <w:rPr>
          <w:rFonts w:cstheme="minorHAnsi"/>
        </w:rPr>
        <w:t>, který</w:t>
      </w:r>
      <w:r w:rsidR="003D0C6B" w:rsidRPr="003D0C6B">
        <w:rPr>
          <w:rFonts w:cstheme="minorHAnsi"/>
        </w:rPr>
        <w:t xml:space="preserve"> je navržený jako samoobslužný</w:t>
      </w:r>
      <w:r w:rsidR="003D0C6B">
        <w:rPr>
          <w:rFonts w:cstheme="minorHAnsi"/>
        </w:rPr>
        <w:t>,</w:t>
      </w:r>
      <w:r w:rsidR="003D0C6B" w:rsidRPr="003D0C6B">
        <w:rPr>
          <w:rFonts w:cstheme="minorHAnsi"/>
        </w:rPr>
        <w:t xml:space="preserve"> rozdělený na jednotlivé sortimentní části.</w:t>
      </w:r>
      <w:r w:rsidR="003D0C6B">
        <w:rPr>
          <w:rFonts w:cstheme="minorHAnsi"/>
        </w:rPr>
        <w:t xml:space="preserve"> </w:t>
      </w:r>
      <w:r w:rsidR="003D0C6B" w:rsidRPr="003D0C6B">
        <w:rPr>
          <w:rFonts w:cstheme="minorHAnsi"/>
        </w:rPr>
        <w:t>Část výdeje je tvořena plynule navazujícími úseky umístěnými u stěny, další část tvoří výdejní</w:t>
      </w:r>
      <w:r w:rsidR="003D0C6B">
        <w:rPr>
          <w:rFonts w:cstheme="minorHAnsi"/>
        </w:rPr>
        <w:t xml:space="preserve"> </w:t>
      </w:r>
      <w:r w:rsidR="003D0C6B" w:rsidRPr="003D0C6B">
        <w:rPr>
          <w:rFonts w:cstheme="minorHAnsi"/>
        </w:rPr>
        <w:t>ostrůvky. Výdej je zakončen výčepním barem</w:t>
      </w:r>
      <w:r w:rsidR="003D0C6B">
        <w:rPr>
          <w:rFonts w:cstheme="minorHAnsi"/>
        </w:rPr>
        <w:t xml:space="preserve"> </w:t>
      </w:r>
      <w:r w:rsidR="00FB7FBC">
        <w:rPr>
          <w:rFonts w:cstheme="minorHAnsi"/>
        </w:rPr>
        <w:t>(1.9)</w:t>
      </w:r>
      <w:r w:rsidR="003D0C6B">
        <w:rPr>
          <w:rFonts w:cstheme="minorHAnsi"/>
        </w:rPr>
        <w:t xml:space="preserve">, který </w:t>
      </w:r>
      <w:r w:rsidR="003D0C6B" w:rsidRPr="003D0C6B">
        <w:rPr>
          <w:rFonts w:cstheme="minorHAnsi"/>
        </w:rPr>
        <w:t>je určený pro přípravu teplých a studených nápojů. Je vybaven výčepní a další barovou</w:t>
      </w:r>
      <w:r w:rsidR="003D0C6B">
        <w:rPr>
          <w:rFonts w:cstheme="minorHAnsi"/>
        </w:rPr>
        <w:t xml:space="preserve"> </w:t>
      </w:r>
      <w:r w:rsidR="003D0C6B" w:rsidRPr="003D0C6B">
        <w:rPr>
          <w:rFonts w:cstheme="minorHAnsi"/>
        </w:rPr>
        <w:t>technologií. Pivní sudy jsou umístěny ve výčepním stolu.</w:t>
      </w:r>
    </w:p>
    <w:p w14:paraId="5B07E213" w14:textId="77777777" w:rsidR="00612419" w:rsidRDefault="00612419" w:rsidP="00612419">
      <w:pPr>
        <w:autoSpaceDE w:val="0"/>
        <w:autoSpaceDN w:val="0"/>
        <w:adjustRightInd w:val="0"/>
        <w:spacing w:before="120" w:after="120" w:line="240" w:lineRule="auto"/>
        <w:jc w:val="both"/>
      </w:pPr>
      <w:r w:rsidRPr="00612419">
        <w:t xml:space="preserve">Sociální zázemí pro zaměstnance </w:t>
      </w:r>
      <w:proofErr w:type="spellStart"/>
      <w:r w:rsidRPr="00612419">
        <w:t>gastroprovozu</w:t>
      </w:r>
      <w:proofErr w:type="spellEnd"/>
      <w:r w:rsidRPr="00612419">
        <w:t xml:space="preserve"> je umístěno hned vedle zásobovacího vstupu. Šatna je rozdělena zvlášť pro muže a ženy</w:t>
      </w:r>
      <w:r w:rsidR="00FB7FBC">
        <w:t xml:space="preserve"> (1.16)</w:t>
      </w:r>
      <w:r w:rsidRPr="00612419">
        <w:t>, je doplněna sprchou</w:t>
      </w:r>
      <w:r w:rsidR="00FB7FBC">
        <w:t xml:space="preserve"> (1.17)</w:t>
      </w:r>
      <w:r w:rsidRPr="00612419">
        <w:t xml:space="preserve">. WC pro personál </w:t>
      </w:r>
      <w:r w:rsidR="00FB7FBC">
        <w:t xml:space="preserve">(1.18) </w:t>
      </w:r>
      <w:r w:rsidRPr="00612419">
        <w:t>je umístěno vedle šaten a pro obsluhu samostatně mezi toaletami pro veřejnost</w:t>
      </w:r>
      <w:r w:rsidR="00FB7FBC">
        <w:t xml:space="preserve"> (1.34)</w:t>
      </w:r>
      <w:r w:rsidRPr="00612419">
        <w:t>.</w:t>
      </w:r>
    </w:p>
    <w:p w14:paraId="5878DEB9" w14:textId="77777777" w:rsidR="00612419" w:rsidRPr="00612419" w:rsidRDefault="00612419" w:rsidP="00612419">
      <w:pPr>
        <w:autoSpaceDE w:val="0"/>
        <w:autoSpaceDN w:val="0"/>
        <w:adjustRightInd w:val="0"/>
        <w:spacing w:before="120" w:after="120" w:line="240" w:lineRule="auto"/>
        <w:jc w:val="both"/>
      </w:pPr>
      <w:r w:rsidRPr="00612419">
        <w:t xml:space="preserve">Kancelář </w:t>
      </w:r>
      <w:r w:rsidR="00FB7FBC">
        <w:t xml:space="preserve">(1.15) </w:t>
      </w:r>
      <w:r w:rsidRPr="00612419">
        <w:t>je umístěna naproti sociálnímu zázemí vedle vstupu.</w:t>
      </w:r>
    </w:p>
    <w:p w14:paraId="300547A9" w14:textId="77777777" w:rsidR="00612419" w:rsidRDefault="00612419" w:rsidP="00FB7FBC">
      <w:pPr>
        <w:autoSpaceDE w:val="0"/>
        <w:autoSpaceDN w:val="0"/>
        <w:adjustRightInd w:val="0"/>
        <w:spacing w:before="120" w:after="120" w:line="240" w:lineRule="auto"/>
        <w:jc w:val="both"/>
      </w:pPr>
      <w:r w:rsidRPr="00612419">
        <w:t xml:space="preserve">Úklidová nika </w:t>
      </w:r>
      <w:r w:rsidR="00FB7FBC">
        <w:t>(1.19) je umístěna u</w:t>
      </w:r>
      <w:r w:rsidRPr="00612419">
        <w:t xml:space="preserve"> chodby. Je vybavena výlevkou a skříní na úklidové a čistící</w:t>
      </w:r>
      <w:r>
        <w:t xml:space="preserve"> </w:t>
      </w:r>
      <w:r w:rsidRPr="00612419">
        <w:t>prostředky.</w:t>
      </w:r>
    </w:p>
    <w:p w14:paraId="559AD9D0" w14:textId="77777777" w:rsidR="005A3554" w:rsidRPr="003D0C6B" w:rsidRDefault="00BB0EB5" w:rsidP="00D43F2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B0EB5">
        <w:rPr>
          <w:rFonts w:cstheme="minorHAnsi"/>
        </w:rPr>
        <w:t>Prostor pro návštěvníky celou svou jižní prosklenou fasádou</w:t>
      </w:r>
      <w:r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směřuje na dřevěnou terasu. Terasa </w:t>
      </w:r>
      <w:r w:rsidR="00FB7FBC">
        <w:rPr>
          <w:rFonts w:cstheme="minorHAnsi"/>
        </w:rPr>
        <w:t xml:space="preserve">(1.36) </w:t>
      </w:r>
      <w:r w:rsidRPr="00BB0EB5">
        <w:rPr>
          <w:rFonts w:cstheme="minorHAnsi"/>
        </w:rPr>
        <w:t>je částečně kryta markýzou, která zároveň poslouží</w:t>
      </w:r>
      <w:r w:rsidR="005A3554"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jako ochrana interiéru před sluncem. V západní části terasy je pod markýzou letní </w:t>
      </w:r>
      <w:r w:rsidR="003D0C6B">
        <w:rPr>
          <w:rFonts w:cstheme="minorHAnsi"/>
        </w:rPr>
        <w:t>bar</w:t>
      </w:r>
      <w:r w:rsidRPr="00BB0EB5">
        <w:rPr>
          <w:rFonts w:cstheme="minorHAnsi"/>
        </w:rPr>
        <w:t xml:space="preserve"> (gril,</w:t>
      </w:r>
      <w:r w:rsidR="005A3554"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nápoje, zmrzlina apod.). Prostor </w:t>
      </w:r>
      <w:r w:rsidR="003D0C6B">
        <w:rPr>
          <w:rFonts w:cstheme="minorHAnsi"/>
        </w:rPr>
        <w:t>baru (1</w:t>
      </w:r>
      <w:r w:rsidR="00FB7FBC">
        <w:rPr>
          <w:rFonts w:cstheme="minorHAnsi"/>
        </w:rPr>
        <w:t>.37</w:t>
      </w:r>
      <w:r w:rsidR="003D0C6B">
        <w:rPr>
          <w:rFonts w:cstheme="minorHAnsi"/>
        </w:rPr>
        <w:t>)</w:t>
      </w:r>
      <w:r w:rsidRPr="00BB0EB5">
        <w:rPr>
          <w:rFonts w:cstheme="minorHAnsi"/>
        </w:rPr>
        <w:t xml:space="preserve"> </w:t>
      </w:r>
      <w:r w:rsidR="005A3554">
        <w:rPr>
          <w:rFonts w:cstheme="minorHAnsi"/>
        </w:rPr>
        <w:t>je</w:t>
      </w:r>
      <w:r w:rsidRPr="00BB0EB5">
        <w:rPr>
          <w:rFonts w:cstheme="minorHAnsi"/>
        </w:rPr>
        <w:t xml:space="preserve"> uzavíratelný roletou. </w:t>
      </w:r>
      <w:r w:rsidR="003D0C6B" w:rsidRPr="003D0C6B">
        <w:rPr>
          <w:rFonts w:cstheme="minorHAnsi"/>
        </w:rPr>
        <w:t>L</w:t>
      </w:r>
      <w:r w:rsidR="00FB7FBC">
        <w:rPr>
          <w:rFonts w:cstheme="minorHAnsi"/>
        </w:rPr>
        <w:t>etní bar doplňuje sklad nápojů</w:t>
      </w:r>
      <w:r w:rsidR="00612419">
        <w:rPr>
          <w:rFonts w:cstheme="minorHAnsi"/>
        </w:rPr>
        <w:t>, kde j</w:t>
      </w:r>
      <w:r w:rsidR="003D0C6B" w:rsidRPr="003D0C6B">
        <w:rPr>
          <w:rFonts w:cstheme="minorHAnsi"/>
        </w:rPr>
        <w:t>e prostor pro pivní sudy a přepravky a regál.</w:t>
      </w:r>
    </w:p>
    <w:p w14:paraId="30A2DBFA" w14:textId="77777777" w:rsidR="005A3554" w:rsidRDefault="00BB0EB5" w:rsidP="003D0C6B">
      <w:pPr>
        <w:autoSpaceDE w:val="0"/>
        <w:autoSpaceDN w:val="0"/>
        <w:adjustRightInd w:val="0"/>
        <w:spacing w:before="120" w:after="120" w:line="240" w:lineRule="auto"/>
        <w:jc w:val="both"/>
      </w:pPr>
      <w:r w:rsidRPr="00BB0EB5">
        <w:rPr>
          <w:rFonts w:cstheme="minorHAnsi"/>
        </w:rPr>
        <w:t>Na výčep navazuje</w:t>
      </w:r>
      <w:r w:rsidR="005A3554"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zázemí </w:t>
      </w:r>
      <w:r w:rsidR="00FB7FBC">
        <w:rPr>
          <w:rFonts w:cstheme="minorHAnsi"/>
        </w:rPr>
        <w:t xml:space="preserve">(1.38) </w:t>
      </w:r>
      <w:r w:rsidRPr="00BB0EB5">
        <w:rPr>
          <w:rFonts w:cstheme="minorHAnsi"/>
        </w:rPr>
        <w:t>a prostor pro ukládání o</w:t>
      </w:r>
      <w:r w:rsidR="005A3554">
        <w:rPr>
          <w:rFonts w:cstheme="minorHAnsi"/>
        </w:rPr>
        <w:t>d</w:t>
      </w:r>
      <w:r w:rsidRPr="00BB0EB5">
        <w:rPr>
          <w:rFonts w:cstheme="minorHAnsi"/>
        </w:rPr>
        <w:t xml:space="preserve">padů </w:t>
      </w:r>
      <w:r w:rsidR="00FB7FBC">
        <w:rPr>
          <w:rFonts w:cstheme="minorHAnsi"/>
        </w:rPr>
        <w:t xml:space="preserve">(1.39) </w:t>
      </w:r>
      <w:r w:rsidRPr="00BB0EB5">
        <w:rPr>
          <w:rFonts w:cstheme="minorHAnsi"/>
        </w:rPr>
        <w:t>se samostatnými vstupy z obslužné komunikace na</w:t>
      </w:r>
      <w:r w:rsidR="005A3554">
        <w:rPr>
          <w:rFonts w:cstheme="minorHAnsi"/>
        </w:rPr>
        <w:t xml:space="preserve"> </w:t>
      </w:r>
      <w:r w:rsidRPr="00BB0EB5">
        <w:rPr>
          <w:rFonts w:cstheme="minorHAnsi"/>
        </w:rPr>
        <w:t xml:space="preserve">západní straně </w:t>
      </w:r>
      <w:r w:rsidR="005A3554">
        <w:rPr>
          <w:rFonts w:cstheme="minorHAnsi"/>
        </w:rPr>
        <w:t xml:space="preserve">objetu </w:t>
      </w:r>
      <w:r w:rsidR="00C51073" w:rsidRPr="00BB0EB5">
        <w:rPr>
          <w:rFonts w:cstheme="minorHAnsi"/>
        </w:rPr>
        <w:t>1.N</w:t>
      </w:r>
      <w:r w:rsidR="00327C03" w:rsidRPr="00BB0EB5">
        <w:rPr>
          <w:rFonts w:cstheme="minorHAnsi"/>
        </w:rPr>
        <w:t>.</w:t>
      </w:r>
      <w:r w:rsidR="00C51073" w:rsidRPr="00BB0EB5">
        <w:rPr>
          <w:rFonts w:cstheme="minorHAnsi"/>
        </w:rPr>
        <w:t xml:space="preserve">P. </w:t>
      </w:r>
      <w:r w:rsidR="00FB7FBC">
        <w:rPr>
          <w:rFonts w:cstheme="minorHAnsi"/>
        </w:rPr>
        <w:t>Sklad odpadků</w:t>
      </w:r>
      <w:r w:rsidR="006E7570" w:rsidRPr="006E7570">
        <w:rPr>
          <w:rFonts w:cstheme="minorHAnsi"/>
        </w:rPr>
        <w:t xml:space="preserve"> je vybavený baterií pro připojení </w:t>
      </w:r>
      <w:proofErr w:type="spellStart"/>
      <w:r w:rsidR="006E7570" w:rsidRPr="006E7570">
        <w:rPr>
          <w:rFonts w:cstheme="minorHAnsi"/>
        </w:rPr>
        <w:t>oplachové</w:t>
      </w:r>
      <w:proofErr w:type="spellEnd"/>
      <w:r w:rsidR="006E7570" w:rsidRPr="006E7570">
        <w:rPr>
          <w:rFonts w:cstheme="minorHAnsi"/>
        </w:rPr>
        <w:t xml:space="preserve"> hadice a podlahovým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roštem.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V tomto prostoru budou skladovány i obaly.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>Odpad bude po každé směně odnášen do kontejnerů. V jednotlivých odpadních nádobách budou</w:t>
      </w:r>
      <w:r w:rsidR="006E7570">
        <w:rPr>
          <w:rFonts w:cstheme="minorHAnsi"/>
        </w:rPr>
        <w:t xml:space="preserve"> </w:t>
      </w:r>
      <w:r w:rsidR="006E7570" w:rsidRPr="006E7570">
        <w:rPr>
          <w:rFonts w:cstheme="minorHAnsi"/>
        </w:rPr>
        <w:t xml:space="preserve">používány jednorázové </w:t>
      </w:r>
      <w:proofErr w:type="spellStart"/>
      <w:r w:rsidR="006E7570" w:rsidRPr="006E7570">
        <w:rPr>
          <w:rFonts w:cstheme="minorHAnsi"/>
        </w:rPr>
        <w:t>pvc</w:t>
      </w:r>
      <w:proofErr w:type="spellEnd"/>
      <w:r w:rsidR="006E7570" w:rsidRPr="006E7570">
        <w:rPr>
          <w:rFonts w:cstheme="minorHAnsi"/>
        </w:rPr>
        <w:t xml:space="preserve"> vložky (sáčky).</w:t>
      </w:r>
      <w:r w:rsidR="006E7570">
        <w:rPr>
          <w:rFonts w:cstheme="minorHAnsi"/>
        </w:rPr>
        <w:t xml:space="preserve"> </w:t>
      </w:r>
      <w:r w:rsidR="005A3554" w:rsidRPr="00327C03">
        <w:t xml:space="preserve">Odvoz odpadků </w:t>
      </w:r>
      <w:r w:rsidR="00461452">
        <w:t>bude</w:t>
      </w:r>
      <w:r w:rsidR="005A3554" w:rsidRPr="00327C03">
        <w:t xml:space="preserve"> zajištěn s pravidelným odvozem. </w:t>
      </w:r>
    </w:p>
    <w:p w14:paraId="72DDD05F" w14:textId="77777777" w:rsidR="00A02735" w:rsidRDefault="00A02735" w:rsidP="00327C03">
      <w:pPr>
        <w:spacing w:line="240" w:lineRule="auto"/>
        <w:jc w:val="both"/>
        <w:rPr>
          <w:b/>
          <w:u w:val="single"/>
        </w:rPr>
      </w:pPr>
      <w:bookmarkStart w:id="0" w:name="_Hlk111019862"/>
      <w:r w:rsidRPr="00327C03">
        <w:rPr>
          <w:b/>
          <w:u w:val="single"/>
        </w:rPr>
        <w:t>Energetická bilance</w:t>
      </w:r>
      <w:r w:rsidR="00C95E71">
        <w:rPr>
          <w:b/>
          <w:u w:val="single"/>
        </w:rPr>
        <w:t xml:space="preserve"> a předpokládaná roční spotřeba </w:t>
      </w:r>
    </w:p>
    <w:p w14:paraId="428FC273" w14:textId="77777777" w:rsidR="00C95E71" w:rsidRPr="00C95E71" w:rsidRDefault="00C95E71" w:rsidP="00BB0EB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5E71">
        <w:rPr>
          <w:rFonts w:cstheme="minorHAnsi"/>
          <w:b/>
        </w:rPr>
        <w:t>Elektrické energie</w:t>
      </w:r>
    </w:p>
    <w:p w14:paraId="20238C06" w14:textId="77777777" w:rsidR="00BB0EB5" w:rsidRPr="00461452" w:rsidRDefault="00BB0EB5" w:rsidP="00BB0E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1452">
        <w:rPr>
          <w:rFonts w:cstheme="minorHAnsi"/>
        </w:rPr>
        <w:t xml:space="preserve">Energetická bilance </w:t>
      </w:r>
    </w:p>
    <w:p w14:paraId="0EBF7848" w14:textId="77777777" w:rsidR="00BB0EB5" w:rsidRPr="00461452" w:rsidRDefault="00BB0EB5" w:rsidP="00BB0E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1452">
        <w:rPr>
          <w:rFonts w:cstheme="minorHAnsi"/>
        </w:rPr>
        <w:t xml:space="preserve">Objekt občerstvení </w:t>
      </w:r>
      <w:proofErr w:type="spellStart"/>
      <w:r w:rsidRPr="00461452">
        <w:rPr>
          <w:rFonts w:cstheme="minorHAnsi"/>
        </w:rPr>
        <w:t>Pi</w:t>
      </w:r>
      <w:proofErr w:type="spellEnd"/>
      <w:r w:rsidRPr="00461452">
        <w:rPr>
          <w:rFonts w:cstheme="minorHAnsi"/>
        </w:rPr>
        <w:t xml:space="preserve"> =126 kW </w:t>
      </w:r>
      <w:r w:rsidRPr="00461452">
        <w:rPr>
          <w:rFonts w:cstheme="minorHAnsi"/>
        </w:rPr>
        <w:t></w:t>
      </w:r>
      <w:r w:rsidRPr="00461452">
        <w:rPr>
          <w:rFonts w:cstheme="minorHAnsi"/>
        </w:rPr>
        <w:t></w:t>
      </w:r>
      <w:proofErr w:type="spellStart"/>
      <w:r w:rsidRPr="00461452">
        <w:rPr>
          <w:rFonts w:cstheme="minorHAnsi"/>
        </w:rPr>
        <w:t>Ps</w:t>
      </w:r>
      <w:proofErr w:type="spellEnd"/>
      <w:r w:rsidRPr="00461452">
        <w:rPr>
          <w:rFonts w:cstheme="minorHAnsi"/>
        </w:rPr>
        <w:t xml:space="preserve"> = 100 kW</w:t>
      </w:r>
      <w:r w:rsidR="00373C4E" w:rsidRPr="00461452">
        <w:rPr>
          <w:rFonts w:cstheme="minorHAnsi"/>
        </w:rPr>
        <w:t xml:space="preserve"> </w:t>
      </w:r>
      <w:r w:rsidRPr="00461452">
        <w:rPr>
          <w:rFonts w:cstheme="minorHAnsi"/>
        </w:rPr>
        <w:t>ks = 0.9</w:t>
      </w:r>
    </w:p>
    <w:p w14:paraId="62761B2D" w14:textId="77777777" w:rsidR="00BB0EB5" w:rsidRPr="008F3564" w:rsidRDefault="00BB0EB5" w:rsidP="00BB0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1452">
        <w:rPr>
          <w:rFonts w:cstheme="minorHAnsi"/>
        </w:rPr>
        <w:t xml:space="preserve">Předpokládané technické </w:t>
      </w:r>
      <w:bookmarkStart w:id="1" w:name="_GoBack"/>
      <w:bookmarkEnd w:id="1"/>
      <w:r w:rsidRPr="008F3564">
        <w:rPr>
          <w:rFonts w:cstheme="minorHAnsi"/>
        </w:rPr>
        <w:t xml:space="preserve">maximum objektu </w:t>
      </w:r>
      <w:proofErr w:type="spellStart"/>
      <w:r w:rsidRPr="008F3564">
        <w:rPr>
          <w:rFonts w:cstheme="minorHAnsi"/>
        </w:rPr>
        <w:t>Pb</w:t>
      </w:r>
      <w:proofErr w:type="spellEnd"/>
      <w:r w:rsidRPr="008F3564">
        <w:rPr>
          <w:rFonts w:cstheme="minorHAnsi"/>
        </w:rPr>
        <w:t xml:space="preserve"> = 90 kW</w:t>
      </w:r>
    </w:p>
    <w:p w14:paraId="67FD6FF4" w14:textId="77777777" w:rsidR="00C95E71" w:rsidRPr="00C95E71" w:rsidRDefault="00C95E71" w:rsidP="00C95E71">
      <w:pPr>
        <w:autoSpaceDE w:val="0"/>
        <w:autoSpaceDN w:val="0"/>
      </w:pPr>
      <w:r w:rsidRPr="008F3564">
        <w:t xml:space="preserve">Roční naměřená spotřeba el. energie (červen 2021 až květen 2022) za provoz restaurace celkem </w:t>
      </w:r>
      <w:r w:rsidRPr="008F3564">
        <w:rPr>
          <w:b/>
          <w:bCs/>
          <w:color w:val="000000"/>
        </w:rPr>
        <w:t xml:space="preserve">63 666 kWh. </w:t>
      </w:r>
      <w:r w:rsidRPr="008F3564">
        <w:rPr>
          <w:color w:val="000000"/>
        </w:rPr>
        <w:t>Pozn</w:t>
      </w:r>
      <w:r w:rsidRPr="008F3564">
        <w:t>. z toho cca 60 900 kWh restaurace a cca 2 766 kWh dobíjení</w:t>
      </w:r>
      <w:r w:rsidRPr="00C95E71">
        <w:t xml:space="preserve"> elektromobilu</w:t>
      </w:r>
      <w:r>
        <w:t>.</w:t>
      </w:r>
      <w:r w:rsidRPr="00C95E71">
        <w:t xml:space="preserve"> </w:t>
      </w:r>
    </w:p>
    <w:p w14:paraId="00BCBEFB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5E71">
        <w:rPr>
          <w:rFonts w:cstheme="minorHAnsi"/>
          <w:b/>
        </w:rPr>
        <w:t>Teplo</w:t>
      </w:r>
    </w:p>
    <w:p w14:paraId="63F766C4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 xml:space="preserve">Projektová </w:t>
      </w:r>
      <w:proofErr w:type="gramStart"/>
      <w:r w:rsidRPr="00C95E71">
        <w:rPr>
          <w:rFonts w:cstheme="minorHAnsi"/>
        </w:rPr>
        <w:t xml:space="preserve">dokumentace - </w:t>
      </w:r>
      <w:r>
        <w:rPr>
          <w:rFonts w:cstheme="minorHAnsi"/>
        </w:rPr>
        <w:t>p</w:t>
      </w:r>
      <w:r w:rsidRPr="00C95E71">
        <w:rPr>
          <w:rFonts w:cstheme="minorHAnsi"/>
        </w:rPr>
        <w:t>řípojná</w:t>
      </w:r>
      <w:proofErr w:type="gramEnd"/>
      <w:r w:rsidRPr="00C95E71">
        <w:rPr>
          <w:rFonts w:cstheme="minorHAnsi"/>
        </w:rPr>
        <w:t xml:space="preserve"> hodnota zdroje tepla pro vytápění</w:t>
      </w:r>
    </w:p>
    <w:p w14:paraId="252E6744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>Objekt občerstvení 98 kW</w:t>
      </w:r>
    </w:p>
    <w:p w14:paraId="003C5687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 xml:space="preserve">Roční spotřeba energie na vytápění </w:t>
      </w:r>
    </w:p>
    <w:p w14:paraId="25D01CB6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>Objekt občerstvení 885 GJ/rok</w:t>
      </w:r>
    </w:p>
    <w:p w14:paraId="3BEA3747" w14:textId="77777777" w:rsidR="00C95E71" w:rsidRPr="008F3564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3564">
        <w:rPr>
          <w:rFonts w:cstheme="minorHAnsi"/>
        </w:rPr>
        <w:t xml:space="preserve">Sjednané množství tepla pro vyúčtovací období od 1.1. až </w:t>
      </w:r>
      <w:proofErr w:type="gramStart"/>
      <w:r w:rsidRPr="008F3564">
        <w:rPr>
          <w:rFonts w:cstheme="minorHAnsi"/>
        </w:rPr>
        <w:t>31.12.202</w:t>
      </w:r>
      <w:r w:rsidR="002F264A" w:rsidRPr="008F3564">
        <w:rPr>
          <w:rFonts w:cstheme="minorHAnsi"/>
        </w:rPr>
        <w:t>3</w:t>
      </w:r>
      <w:r w:rsidRPr="008F3564">
        <w:rPr>
          <w:rFonts w:cstheme="minorHAnsi"/>
        </w:rPr>
        <w:t>  je</w:t>
      </w:r>
      <w:proofErr w:type="gramEnd"/>
      <w:r w:rsidRPr="008F3564">
        <w:rPr>
          <w:rFonts w:cstheme="minorHAnsi"/>
        </w:rPr>
        <w:t xml:space="preserve"> 300 GJ/rok.</w:t>
      </w:r>
    </w:p>
    <w:p w14:paraId="235779C2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3564">
        <w:rPr>
          <w:rFonts w:cstheme="minorHAnsi"/>
        </w:rPr>
        <w:t>Pozn. Množství sjednáno s firmou COM-TIP s.r.o. na základě topné sezony roku 2021.</w:t>
      </w:r>
      <w:r w:rsidRPr="00C95E71">
        <w:rPr>
          <w:rFonts w:cstheme="minorHAnsi"/>
        </w:rPr>
        <w:t>    </w:t>
      </w:r>
    </w:p>
    <w:p w14:paraId="6DE6CE95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90126E" w14:textId="77777777" w:rsid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41FD9CF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5E71">
        <w:rPr>
          <w:rFonts w:cstheme="minorHAnsi"/>
          <w:b/>
        </w:rPr>
        <w:lastRenderedPageBreak/>
        <w:t>Voda</w:t>
      </w:r>
    </w:p>
    <w:p w14:paraId="24F3977E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 xml:space="preserve">Projektová </w:t>
      </w:r>
      <w:proofErr w:type="gramStart"/>
      <w:r w:rsidRPr="00C95E71">
        <w:rPr>
          <w:rFonts w:cstheme="minorHAnsi"/>
        </w:rPr>
        <w:t>dokumentace - Množství</w:t>
      </w:r>
      <w:proofErr w:type="gramEnd"/>
      <w:r w:rsidRPr="00C95E71">
        <w:rPr>
          <w:rFonts w:cstheme="minorHAnsi"/>
        </w:rPr>
        <w:t xml:space="preserve"> odváděných odpadních vod</w:t>
      </w:r>
    </w:p>
    <w:p w14:paraId="30078694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>Splaškové: Objekt občerstvení …………………………</w:t>
      </w:r>
      <w:proofErr w:type="gramStart"/>
      <w:r w:rsidRPr="00C95E71">
        <w:rPr>
          <w:rFonts w:cstheme="minorHAnsi"/>
        </w:rPr>
        <w:t>…….</w:t>
      </w:r>
      <w:proofErr w:type="gramEnd"/>
      <w:r w:rsidRPr="00C95E71">
        <w:rPr>
          <w:rFonts w:cstheme="minorHAnsi"/>
        </w:rPr>
        <w:t>. 5,66 l/s</w:t>
      </w:r>
    </w:p>
    <w:p w14:paraId="2BC2B262" w14:textId="77777777" w:rsidR="00C95E71" w:rsidRPr="00C95E71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E71">
        <w:rPr>
          <w:rFonts w:cstheme="minorHAnsi"/>
        </w:rPr>
        <w:t>Dešťové: Objekt občerstvení ………………………………… 8,61 l/s</w:t>
      </w:r>
    </w:p>
    <w:p w14:paraId="6742328A" w14:textId="77777777" w:rsidR="00C95E71" w:rsidRPr="008F3564" w:rsidRDefault="00C95E71" w:rsidP="00C95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F3564">
        <w:rPr>
          <w:rFonts w:cstheme="minorHAnsi"/>
        </w:rPr>
        <w:t xml:space="preserve">Roční naměřená </w:t>
      </w:r>
      <w:r w:rsidRPr="008F3564">
        <w:rPr>
          <w:rFonts w:cstheme="minorHAnsi"/>
          <w:color w:val="000000" w:themeColor="text1"/>
        </w:rPr>
        <w:t xml:space="preserve">spotřeba vody (červen 2021 až květen </w:t>
      </w:r>
      <w:proofErr w:type="gramStart"/>
      <w:r w:rsidRPr="008F3564">
        <w:rPr>
          <w:rFonts w:cstheme="minorHAnsi"/>
          <w:color w:val="000000" w:themeColor="text1"/>
        </w:rPr>
        <w:t>2022)…</w:t>
      </w:r>
      <w:proofErr w:type="gramEnd"/>
      <w:r w:rsidRPr="008F3564">
        <w:rPr>
          <w:rFonts w:cstheme="minorHAnsi"/>
          <w:color w:val="000000" w:themeColor="text1"/>
        </w:rPr>
        <w:t>…. 885 m3/rok</w:t>
      </w:r>
      <w:bookmarkEnd w:id="0"/>
    </w:p>
    <w:p w14:paraId="7199C946" w14:textId="77777777" w:rsidR="00563807" w:rsidRDefault="00563807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CB66E9" w14:textId="77777777" w:rsidR="00563807" w:rsidRDefault="00563807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37C274" w14:textId="77777777" w:rsidR="00563807" w:rsidRDefault="00563807" w:rsidP="00C95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2B8C64" w14:textId="77777777" w:rsidR="00563807" w:rsidRPr="0033694A" w:rsidRDefault="00563807" w:rsidP="00563807">
      <w:pPr>
        <w:spacing w:line="240" w:lineRule="auto"/>
        <w:jc w:val="center"/>
        <w:rPr>
          <w:b/>
          <w:sz w:val="24"/>
        </w:rPr>
      </w:pPr>
      <w:r w:rsidRPr="0033694A">
        <w:rPr>
          <w:b/>
          <w:sz w:val="24"/>
        </w:rPr>
        <w:t>POPIS PŘEDMĚTU PACHTU</w:t>
      </w:r>
      <w:r>
        <w:rPr>
          <w:b/>
          <w:sz w:val="24"/>
        </w:rPr>
        <w:t xml:space="preserve"> – občerstvovací stánek</w:t>
      </w:r>
    </w:p>
    <w:p w14:paraId="44B5D7A2" w14:textId="77777777" w:rsidR="00563807" w:rsidRDefault="00563807" w:rsidP="00563807">
      <w:pPr>
        <w:spacing w:line="240" w:lineRule="auto"/>
        <w:jc w:val="both"/>
      </w:pPr>
      <w:r w:rsidRPr="00327C03">
        <w:t xml:space="preserve">Stravovací provoz – </w:t>
      </w:r>
      <w:r w:rsidR="00E3019D">
        <w:t>Občerstvovací stánek</w:t>
      </w:r>
      <w:r w:rsidRPr="00327C03">
        <w:t xml:space="preserve"> </w:t>
      </w:r>
      <w:r>
        <w:t>se nachází v </w:t>
      </w:r>
      <w:r w:rsidR="00E3019D">
        <w:t xml:space="preserve">…… </w:t>
      </w:r>
      <w:r>
        <w:t>části areálu Botanická zahrada Praha Vychází z</w:t>
      </w:r>
      <w:r w:rsidRPr="00327C03">
        <w:t xml:space="preserve"> platných hygienických předpisů, nárokovaných na provozy veřejného stravování. Provoz je umístěn v 1.NP objektu určen</w:t>
      </w:r>
      <w:r>
        <w:t>ý</w:t>
      </w:r>
      <w:r w:rsidRPr="00327C03">
        <w:t xml:space="preserve"> pro možnost stravování návštěvníků</w:t>
      </w:r>
      <w:r>
        <w:t xml:space="preserve"> a zaměstnanců Botanické zahrady Praha</w:t>
      </w:r>
      <w:r w:rsidRPr="00327C03">
        <w:t xml:space="preserve">. </w:t>
      </w:r>
    </w:p>
    <w:p w14:paraId="0F1E2CB5" w14:textId="77777777" w:rsidR="00563807" w:rsidRPr="00327C03" w:rsidRDefault="00563807" w:rsidP="00563807">
      <w:pPr>
        <w:spacing w:line="240" w:lineRule="auto"/>
        <w:jc w:val="both"/>
        <w:rPr>
          <w:u w:val="single"/>
        </w:rPr>
      </w:pPr>
      <w:r w:rsidRPr="00327C03">
        <w:rPr>
          <w:u w:val="single"/>
        </w:rPr>
        <w:t>Základní údaje o provozu:</w:t>
      </w:r>
    </w:p>
    <w:p w14:paraId="13A5E0D7" w14:textId="77777777" w:rsidR="00563807" w:rsidRDefault="00563807" w:rsidP="00563807">
      <w:pPr>
        <w:spacing w:after="0" w:line="240" w:lineRule="auto"/>
        <w:jc w:val="both"/>
      </w:pPr>
      <w:r w:rsidRPr="00327C03">
        <w:t>provozní charakter</w:t>
      </w:r>
      <w:r>
        <w:t xml:space="preserve">: </w:t>
      </w:r>
      <w:r w:rsidR="00E3019D">
        <w:t xml:space="preserve">rychlé </w:t>
      </w:r>
      <w:r w:rsidRPr="00327C03">
        <w:t>občerstvení</w:t>
      </w:r>
    </w:p>
    <w:p w14:paraId="5DAF5DB6" w14:textId="77777777" w:rsidR="00563807" w:rsidRDefault="00563807" w:rsidP="00563807">
      <w:pPr>
        <w:spacing w:after="0" w:line="240" w:lineRule="auto"/>
        <w:jc w:val="both"/>
      </w:pPr>
      <w:r>
        <w:t xml:space="preserve">kapacita kuchyně: </w:t>
      </w:r>
      <w:r w:rsidR="00E3019D">
        <w:t>1</w:t>
      </w:r>
      <w:r>
        <w:t>00 jídel</w:t>
      </w:r>
    </w:p>
    <w:p w14:paraId="2BAB0581" w14:textId="7533F842" w:rsidR="00563807" w:rsidRDefault="00563807" w:rsidP="00563807">
      <w:pPr>
        <w:spacing w:after="0" w:line="240" w:lineRule="auto"/>
        <w:jc w:val="both"/>
      </w:pPr>
      <w:r w:rsidRPr="00327C03">
        <w:t>systém stravování</w:t>
      </w:r>
      <w:r>
        <w:t xml:space="preserve">: </w:t>
      </w:r>
      <w:r w:rsidR="000C1C3D">
        <w:t>výdejní stánek</w:t>
      </w:r>
    </w:p>
    <w:p w14:paraId="5AFEFF67" w14:textId="764820AB" w:rsidR="00563807" w:rsidRPr="00327C03" w:rsidRDefault="00563807" w:rsidP="00563807">
      <w:pPr>
        <w:spacing w:after="0" w:line="240" w:lineRule="auto"/>
        <w:jc w:val="both"/>
      </w:pPr>
      <w:r w:rsidRPr="00327C03">
        <w:t>provozní doba</w:t>
      </w:r>
      <w:r>
        <w:t>: omezena otevírací dobou Botanické zahrady Praha</w:t>
      </w:r>
      <w:r w:rsidR="009063CC">
        <w:t xml:space="preserve"> a od 1.4 do 30.9 kalendářního roku</w:t>
      </w:r>
    </w:p>
    <w:p w14:paraId="0398EE95" w14:textId="77777777" w:rsidR="00563807" w:rsidRPr="00327C03" w:rsidRDefault="00563807" w:rsidP="00563807">
      <w:pPr>
        <w:spacing w:after="0" w:line="240" w:lineRule="auto"/>
        <w:jc w:val="both"/>
      </w:pPr>
      <w:r w:rsidRPr="00327C03">
        <w:t>provoz</w:t>
      </w:r>
      <w:r>
        <w:t>: n</w:t>
      </w:r>
      <w:r w:rsidRPr="00327C03">
        <w:t xml:space="preserve">ekuřácký </w:t>
      </w:r>
    </w:p>
    <w:p w14:paraId="1D058DA4" w14:textId="77777777" w:rsidR="00563807" w:rsidRDefault="00563807" w:rsidP="00563807">
      <w:pPr>
        <w:spacing w:after="0" w:line="240" w:lineRule="auto"/>
        <w:jc w:val="both"/>
      </w:pPr>
      <w:r w:rsidRPr="00327C03">
        <w:t>energie pro technologi</w:t>
      </w:r>
      <w:r>
        <w:t>e: elektřin</w:t>
      </w:r>
      <w:r w:rsidRPr="00327C03">
        <w:t>a</w:t>
      </w:r>
      <w:r>
        <w:t xml:space="preserve">, </w:t>
      </w:r>
      <w:r w:rsidRPr="00E262AC">
        <w:t xml:space="preserve">vytápění a ohřev teplé vody je zajištěn </w:t>
      </w:r>
      <w:r>
        <w:t>plynem</w:t>
      </w:r>
    </w:p>
    <w:p w14:paraId="0C89A5BB" w14:textId="3CED1BC6" w:rsidR="00563807" w:rsidRDefault="00563807" w:rsidP="008F3564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B0EB5">
        <w:rPr>
          <w:rFonts w:cstheme="minorHAnsi"/>
        </w:rPr>
        <w:t>Objekt slouží k občerstvení návštěvníků</w:t>
      </w:r>
      <w:r w:rsidR="00E3019D">
        <w:rPr>
          <w:rFonts w:cstheme="minorHAnsi"/>
        </w:rPr>
        <w:t xml:space="preserve">. </w:t>
      </w:r>
      <w:r w:rsidR="00F25075">
        <w:t xml:space="preserve">Celková koncepce kuchyně je rozdělena na jednotlivé sekce od chlazení a skladování potravin přes přípravu, tepelnou úpravu a výdej jídel až po mytí použitého nádobí, tak aby vyhovovala současným hygienickým předpisům. Cílem zpracovaného projektu je zajištění ekonomického, hygienicky nezávadného a moderního provozu pro výrobu jídel a jejich konzumaci. Uspořádáním jednotlivých provozních částí, komunikací i technologického vybavení je zajištěn plynulý průběh a návaznost pracovních postupů v jednotlivých provozních úsecích, vzájemné provozní napojení, úspornost, hygienu práce a vyloučení křížení čistého a nečistého provozu. Dílčí řešení jednotlivých provozních místností a provozních úseku je plně patrné z výkresu „Členění stravovacího provozu“. Dílčí řešení rozmístění jednotlivých technologických zařízení je plně patrné z výkresu „Technologické dispoziční řešení“ a soupis zařízení s podrobným popisem je patrný ze „Specifikace gastronomického zařízení“. Řešení provozu vychází z nařízení evropského parlamentu a rady (ES) č. 852/2004 o hygieně potravin a z vyhlášky č. 602/2006 Sb., o hygienických požadavcích na stravovací služby a o zásadách osobní a provozní hygieny při činnostech epidemiologicky závažných. Poznámka: V souvislosti s příslušnými zákony a nařízení vlády je nutné, aby si provozovatel v </w:t>
      </w:r>
      <w:proofErr w:type="spellStart"/>
      <w:r w:rsidR="00F25075">
        <w:t>gastroprovozu</w:t>
      </w:r>
      <w:proofErr w:type="spellEnd"/>
      <w:r w:rsidR="00F25075">
        <w:t xml:space="preserve"> zajistil systém kontrolních bodů HACCP, pro který jako podklad může být výkres členění stravovacího provozu. 2.2 Popis řešení provozu Popis vlastního objektu Řešená část provozu je umístěna v jednom podlaží – v 1. NP. Provoz se skládá z těchto úseků: - příjem a skladování potravin suchých a chlazených, skladování odpadků, </w:t>
      </w:r>
      <w:proofErr w:type="gramStart"/>
      <w:r w:rsidR="00F25075">
        <w:t>obalů,</w:t>
      </w:r>
      <w:proofErr w:type="gramEnd"/>
      <w:r w:rsidR="00F25075">
        <w:t xml:space="preserve"> atd. - výrobní úseky - výdeje jídel - mytí nádobí (stolní, provozní) Skladování obalů Obaly od potravin a vratné přepravky budou skladovány ve skladu obalů. Umístění skladu obalů je zřejmé z výkresové části. Příjem potravin Příjem potravin bude probíhat zásobovacím vchodem, poté budou naskladněny Sklad potravin a konzerv Potraviny, které nepodléhají zkáze a je možno je skladovat bez chlazení, budou umístěny v místnosti suchý sklad v regálu. Jedná se o potraviny v papírových, skleněných a plechových obalech. Umístění skladu je zřejmé z výkresové části. Skladování chlazených potravin Potraviny podléhající zkáze budou </w:t>
      </w:r>
      <w:proofErr w:type="gramStart"/>
      <w:r w:rsidR="00F25075">
        <w:t>uskladněny</w:t>
      </w:r>
      <w:proofErr w:type="gramEnd"/>
      <w:r w:rsidR="00F25075">
        <w:t xml:space="preserve"> v chladicích zařízeních. Chladicí zařízení jsou umístěna na chodbě a v jednotlivých úsecích. Sklad odpadků Biologický odpad bude skladován v plastových pytlích a bude denně likvidován specializovanou firmou najatou investorem. Příprava masa V tomto úseku probíhá příprava masa na tepelnou úpravu. Maso je umýváno v nerezovém dřezu. Dělení a ostatní drobné úpravy (porcování, ochucování apod.) bude probíhat na nerezovém stole. Dále bude tepelně zpracováno v úseku varny. Z velké části se zde bude pracovat s masnými polotovary. Varna V tomto úseku bude probíhat tepelná příprava jídel. Pro tyto </w:t>
      </w:r>
      <w:r w:rsidR="00F25075">
        <w:lastRenderedPageBreak/>
        <w:t>účely slouží technologické vybavení varny. Elektrický sporák je určen pro úpravy pokrmů na pánvičkách a v hrncích. Opékání bude probíhat na elektrické grilovací desce. Smažení příloh (hranolky, kokety) bude probíhat v elektrické fritéze. Na párky v rohlíku zde je umístěn výrobník hot-</w:t>
      </w:r>
      <w:proofErr w:type="spellStart"/>
      <w:r w:rsidR="00F25075">
        <w:t>dogů</w:t>
      </w:r>
      <w:proofErr w:type="spellEnd"/>
      <w:r w:rsidR="00F25075">
        <w:t xml:space="preserve">. Nad varnou technikou bude umístěna digestoř. Výdej jídel Po uvaření se jídlo nandá do nevratných obalů a vydá zákazníkům. V tomto úseku bude probíhat také výdej nápojů. Chlazené nápoje budou skladovány v nápojové lednici pod chlazenými vitrínami. Bude zde také vydávána ledová tříšť. Teplé nápoje budou vyráběny v automatickém kávovaru. Dále se v zde nachází chladicí vitrínky, ve kterých budu skladována studená jídla a cukrovinky, a odtud i vydávána (studená jídla i cukrovinky budou dováženy). Mytí nádobí V provozu bude umýváno pouze provozní nádobí, stolní se zde nebude vyskytovat. Sbíráno a </w:t>
      </w:r>
      <w:proofErr w:type="spellStart"/>
      <w:r w:rsidR="00F25075">
        <w:t>předmýváno</w:t>
      </w:r>
      <w:proofErr w:type="spellEnd"/>
      <w:r w:rsidR="00F25075">
        <w:t xml:space="preserve"> bude v nerezovém dřezu a umýváno v myčce. Myčka musí být kvalitní vč. systémové chemie. Skladováno bude v nerezové polici nad dřezem, nebo pod varnou technologií v polici. Upozornění pro investora – použitá technologie Parametry viz seznam zařízení </w:t>
      </w:r>
      <w:proofErr w:type="spellStart"/>
      <w:r w:rsidR="00F25075">
        <w:t>gastrotechnologie</w:t>
      </w:r>
      <w:proofErr w:type="spellEnd"/>
      <w:r w:rsidR="00F25075">
        <w:t xml:space="preserve">. Pro vybavení technologiemi je použito zařízení vysoké kvality s evropským atestem odpovídající ČSN. Za nekonzultované změny kapacit, výkonů, rozměrů, provedení a rozmístění technologického vybavení přebírá záruky objednatel dodávky. Změny je nutné konzultovat se zpracovatelem projektu </w:t>
      </w:r>
      <w:proofErr w:type="spellStart"/>
      <w:r w:rsidR="00F25075">
        <w:t>gastrotechnologie</w:t>
      </w:r>
      <w:proofErr w:type="spellEnd"/>
      <w:r w:rsidR="00F25075">
        <w:t xml:space="preserve">. 3. Stavebně technické požadavky 3.1 Bilance energií - celkový projektovaný elektrický příkon jednofázové technologie kuchyně je 13,41 kW soudobost 0,7 13,41*0,7 = 9,387 kW Celkový soudobý příkon pro jednofázově připojenou technologii 9,4 kW - celkový projektovaný elektrický příkon třífázové technologie kuchyně je 19 kW soudobost 0,85 19*0,85 = 16,15 kW Celkový soudobý příkon pro třífázově připojenou technologii 16,15 kW - předpokládaná spotřeba vody na jedno jídlo 12 m3 /rok Celková spotřeba vody 12*100= 1200 m3 /rok vč. WC v odbytovém prostoru a umyvadel pro mytí rukou 3.2 Elektro - napojení elektro bude řešeno v části elektro. Rozvody budou provedeny dle nových předpisů a ČSN. - pro </w:t>
      </w:r>
      <w:proofErr w:type="spellStart"/>
      <w:r w:rsidR="00F25075">
        <w:t>pospojení</w:t>
      </w:r>
      <w:proofErr w:type="spellEnd"/>
      <w:r w:rsidR="00F25075">
        <w:t xml:space="preserve"> kovových zařízení je třeba dostatečný počet vývodů pro připojení na uzemnění. Pracovní stoly mají připojovací šroub zpravidla na zadní noze v rohu stolu 10 cm vysoko od podlahy. Pro ně vyvést vodič ze zdi cca 100 mm vysoko od podlahy vždy minimálně jeden pro každou souvislou linku zařízení technologie – viz. výkres zadání zemnění. - elektrická zařízení se připojují na normalizovanou proudovou soustavu, ochrana a </w:t>
      </w:r>
      <w:proofErr w:type="spellStart"/>
      <w:r w:rsidR="00F25075">
        <w:t>pospojení</w:t>
      </w:r>
      <w:proofErr w:type="spellEnd"/>
      <w:r w:rsidR="00F25075">
        <w:t xml:space="preserve"> dle ČSN, včetně osvětlení. Volné konce elektrických vývodů min. 2500 mm. Veškeré rozvody jednotlivých instalací nesmí být vedeny po povrchu. Ostatní viz. výkresy zadání instalací. - na všech trvalých pracovištích bude zajištěno denní osvětlení. A dále předepsané umělé osvětlení pracovních ploch 500 luxů. - elektro je řešeno pouze zadáním požadavků na vývody pro technologické zařízení kuchyně. 3.3 </w:t>
      </w:r>
      <w:proofErr w:type="gramStart"/>
      <w:r w:rsidR="00F25075">
        <w:t>Vzduchotechnika - ve</w:t>
      </w:r>
      <w:proofErr w:type="gramEnd"/>
      <w:r w:rsidR="00F25075">
        <w:t xml:space="preserve"> všech místnostech provozu je nutné přirozené nebo nucené větrání. - Varná zařízení jsou odvětrána přes digestoř. Technické a výkonové parametry větrání řeší realizátor akce nebo budou řešeny v rámci realizačního projektu VZT. 3.4 Zdravotní </w:t>
      </w:r>
      <w:proofErr w:type="gramStart"/>
      <w:r w:rsidR="00F25075">
        <w:t>technika - systém</w:t>
      </w:r>
      <w:proofErr w:type="gramEnd"/>
      <w:r w:rsidR="00F25075">
        <w:t xml:space="preserve"> rozvodu studené a teplé vody a kanalizace bude řešen samostatně - v prostorách výskytu potravin nesmí být volně vedené potrubí kanalizace a vody (podvěsy kanalizace a vody) nebo čistící hrdla kanalizace. 3.5 </w:t>
      </w:r>
      <w:proofErr w:type="gramStart"/>
      <w:r w:rsidR="00F25075">
        <w:t>Topení - umístění</w:t>
      </w:r>
      <w:proofErr w:type="gramEnd"/>
      <w:r w:rsidR="00F25075">
        <w:t xml:space="preserve"> otopných těles bude řešeno v souladu s rozmístěním </w:t>
      </w:r>
      <w:proofErr w:type="spellStart"/>
      <w:r w:rsidR="00F25075">
        <w:t>gastrotechnologie</w:t>
      </w:r>
      <w:proofErr w:type="spellEnd"/>
      <w:r w:rsidR="00F25075">
        <w:t xml:space="preserve"> a bude schváleno projektantem </w:t>
      </w:r>
      <w:proofErr w:type="spellStart"/>
      <w:r w:rsidR="00F25075">
        <w:t>gastro</w:t>
      </w:r>
      <w:proofErr w:type="spellEnd"/>
      <w:r w:rsidR="00F25075">
        <w:t xml:space="preserve">. 3.6 Stavební </w:t>
      </w:r>
      <w:proofErr w:type="gramStart"/>
      <w:r w:rsidR="00F25075">
        <w:t>část - dispoziční</w:t>
      </w:r>
      <w:proofErr w:type="gramEnd"/>
      <w:r w:rsidR="00F25075">
        <w:t xml:space="preserve"> řešení je zřejmé z výkresové dokumentace. - veškeré dveře budou provedeny jako dřevěné do ocelových zárubní. Rozměry dveří musí umožnit nastěhování veškeré technologie v jednotlivých místnostech. - podlahy musí být opatřeny odolným protiskluzným snadno čistitelným povrchem s protiskluzným povrchem R10 dle bezpečnostního předpisu DIN 51 130. Stěny jsou obloženy do výše min. 1800 mm, vnější rohy opatřeny ochrannými lištami. Stěny budou opatřeny obklady v kuchyni a v úklidové komoře. Venkovní dveře musí být odolné proti vnikání hlodavců, okna potřebná pro větrání budou opatřena sítěmi proti vnikání hmyzu. 3.7 Bezpečnost a ochrana zdraví při práci V provozu kuchyně hrozí riziko pracovních úrazů jako opaření, popálení, uklouznutí, poranění, úraz elektrickým proudem atd. V oblasti bezpečnosti práce se vychází z platných norem a bezpečnostních předpisů. Nutno dodržovat předpisy, pokyny a návody při práci se strojními, elektrickými zařízeními. S těmito zařízeními mohou pracovat pouze zaškolení pracovníci poučeni o zásadách bezpečnosti práce. 3.8 Vliv na životní prostředí Gastronomický provoz ovlivňuje okolí vodní párou, pachy, teplem, hlukem, tekutými a tuhými odpady. </w:t>
      </w:r>
      <w:proofErr w:type="gramStart"/>
      <w:r w:rsidR="00F25075">
        <w:t>Musí</w:t>
      </w:r>
      <w:proofErr w:type="gramEnd"/>
      <w:r w:rsidR="00F25075">
        <w:t xml:space="preserve"> proto být provedena potřebná technická opatření (stavební, VZT, ZT, provozní řád) dle příslušných předpisů pro omezení působení těchto vlivů na životní prostředí v rámci povolených limitů. Při provozu stravovacího provozu se </w:t>
      </w:r>
      <w:r w:rsidR="00F25075">
        <w:lastRenderedPageBreak/>
        <w:t xml:space="preserve">předpokládá vznik následujících odpadů zatřízených dle zákonu č. 185/2001 Sb. Zákon o odpadech a dle vyhlášky Ministerstva životního prostředí 381/2001 Sb. kód druhu odp. název druhu odpadu kategorie sběrná nádoba 20 01 08 Biologicky rozložitelný odpad O UH pytel v nádobě z kuchyní a stravoven 02 01 02 Odpad živočišných tkání O UH pytel v nádobě 02 01 03 Odpad rostlinných pletiv O UH pytel v nádobě 13 03 Odpadní izolační a teplonosné oleje O k tomu určená nádoba 15 01 01 Papírové a lepenkové obaly O UH pytel v nádobě 15 01 02 Plastové obaly O UH pytel v nádobě 15 01 04 Kovové obaly O UH pytel v nádobě 15 01 07 Skleněné obaly O UH pytel v nádobě 16 10 02 Odpadní voda O kanalizace Veškeré výše uvedené odpady budou likvidovány v souladu s ustanovením zákona o nakládání s odpady. To znamená, že budou odváženy a likvidovány odbornými firmami na podkladě uzavřených smluv. str. 11/11 B. </w:t>
      </w:r>
    </w:p>
    <w:sectPr w:rsidR="005638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DE673" w14:textId="77777777" w:rsidR="005F7DD0" w:rsidRDefault="005F7DD0" w:rsidP="0033694A">
      <w:pPr>
        <w:spacing w:after="0" w:line="240" w:lineRule="auto"/>
      </w:pPr>
      <w:r>
        <w:separator/>
      </w:r>
    </w:p>
  </w:endnote>
  <w:endnote w:type="continuationSeparator" w:id="0">
    <w:p w14:paraId="4F674E92" w14:textId="77777777" w:rsidR="005F7DD0" w:rsidRDefault="005F7DD0" w:rsidP="0033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1695" w14:textId="77777777" w:rsidR="005F7DD0" w:rsidRDefault="005F7DD0" w:rsidP="0033694A">
      <w:pPr>
        <w:spacing w:after="0" w:line="240" w:lineRule="auto"/>
      </w:pPr>
      <w:r>
        <w:separator/>
      </w:r>
    </w:p>
  </w:footnote>
  <w:footnote w:type="continuationSeparator" w:id="0">
    <w:p w14:paraId="0F8F0AF0" w14:textId="77777777" w:rsidR="005F7DD0" w:rsidRDefault="005F7DD0" w:rsidP="0033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259F" w14:textId="77777777" w:rsidR="0033694A" w:rsidRDefault="0033694A">
    <w:pPr>
      <w:pStyle w:val="Zhlav"/>
    </w:pPr>
    <w:r>
      <w:t xml:space="preserve">Příloha č. 4 </w:t>
    </w:r>
    <w:r w:rsidR="00B84336">
      <w:t xml:space="preserve">k Výzvě </w:t>
    </w:r>
    <w:r>
      <w:t>– Popis předmětu pachtu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A04"/>
    <w:multiLevelType w:val="hybridMultilevel"/>
    <w:tmpl w:val="92B6B720"/>
    <w:lvl w:ilvl="0" w:tplc="608C52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4A7"/>
    <w:multiLevelType w:val="hybridMultilevel"/>
    <w:tmpl w:val="9E70B4F0"/>
    <w:lvl w:ilvl="0" w:tplc="76AC2A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3076"/>
    <w:multiLevelType w:val="hybridMultilevel"/>
    <w:tmpl w:val="C0BC6C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6FDF"/>
    <w:multiLevelType w:val="hybridMultilevel"/>
    <w:tmpl w:val="43EC02AE"/>
    <w:lvl w:ilvl="0" w:tplc="EBE694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3B1"/>
    <w:multiLevelType w:val="hybridMultilevel"/>
    <w:tmpl w:val="94B0D044"/>
    <w:lvl w:ilvl="0" w:tplc="A5BEFF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1BB"/>
    <w:multiLevelType w:val="hybridMultilevel"/>
    <w:tmpl w:val="60144F2A"/>
    <w:lvl w:ilvl="0" w:tplc="8A7ADA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48"/>
    <w:rsid w:val="0009343F"/>
    <w:rsid w:val="00093CC5"/>
    <w:rsid w:val="000C1C3D"/>
    <w:rsid w:val="00113832"/>
    <w:rsid w:val="00197613"/>
    <w:rsid w:val="001C0386"/>
    <w:rsid w:val="00200684"/>
    <w:rsid w:val="002231AC"/>
    <w:rsid w:val="00237900"/>
    <w:rsid w:val="002F264A"/>
    <w:rsid w:val="00300C63"/>
    <w:rsid w:val="00327C03"/>
    <w:rsid w:val="0033694A"/>
    <w:rsid w:val="00373C4E"/>
    <w:rsid w:val="003D0C6B"/>
    <w:rsid w:val="00432C05"/>
    <w:rsid w:val="00461452"/>
    <w:rsid w:val="00486307"/>
    <w:rsid w:val="004964DC"/>
    <w:rsid w:val="004B3B04"/>
    <w:rsid w:val="00563807"/>
    <w:rsid w:val="005A3554"/>
    <w:rsid w:val="005A60F8"/>
    <w:rsid w:val="005A6FF9"/>
    <w:rsid w:val="005F7DD0"/>
    <w:rsid w:val="00607FB4"/>
    <w:rsid w:val="00612419"/>
    <w:rsid w:val="006C61DF"/>
    <w:rsid w:val="006E7570"/>
    <w:rsid w:val="006F5C12"/>
    <w:rsid w:val="0075529B"/>
    <w:rsid w:val="007C6B82"/>
    <w:rsid w:val="007E6811"/>
    <w:rsid w:val="007F336E"/>
    <w:rsid w:val="00872876"/>
    <w:rsid w:val="008A529D"/>
    <w:rsid w:val="008F3564"/>
    <w:rsid w:val="008F3655"/>
    <w:rsid w:val="009063CC"/>
    <w:rsid w:val="0091635C"/>
    <w:rsid w:val="00A02735"/>
    <w:rsid w:val="00B25CD6"/>
    <w:rsid w:val="00B622D3"/>
    <w:rsid w:val="00B84336"/>
    <w:rsid w:val="00BB0EB5"/>
    <w:rsid w:val="00BE4848"/>
    <w:rsid w:val="00C51073"/>
    <w:rsid w:val="00C70BE4"/>
    <w:rsid w:val="00C76E4C"/>
    <w:rsid w:val="00C95E71"/>
    <w:rsid w:val="00CA68F3"/>
    <w:rsid w:val="00CE1055"/>
    <w:rsid w:val="00D43F29"/>
    <w:rsid w:val="00DB24C7"/>
    <w:rsid w:val="00DE5A16"/>
    <w:rsid w:val="00E11F78"/>
    <w:rsid w:val="00E262AC"/>
    <w:rsid w:val="00E3019D"/>
    <w:rsid w:val="00E563BA"/>
    <w:rsid w:val="00E60478"/>
    <w:rsid w:val="00EC4136"/>
    <w:rsid w:val="00F01CCB"/>
    <w:rsid w:val="00F25075"/>
    <w:rsid w:val="00F36A39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A1C5"/>
  <w15:docId w15:val="{577C6FCD-CA49-4C0B-9470-C69B92A5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7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C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94A"/>
  </w:style>
  <w:style w:type="paragraph" w:styleId="Zpat">
    <w:name w:val="footer"/>
    <w:basedOn w:val="Normln"/>
    <w:link w:val="ZpatChar"/>
    <w:uiPriority w:val="99"/>
    <w:unhideWhenUsed/>
    <w:rsid w:val="0033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9" ma:contentTypeDescription="Vytvoří nový dokument" ma:contentTypeScope="" ma:versionID="7c388f023ef9a93fc017f8e384d02c27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8e39d5249ae71bacca94d77e887cc0d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4C87-964D-433B-8EBD-5E2A02AA0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2A892-19A6-4394-8545-E9997CAE0B9F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91AE5FB0-FE72-4133-9D55-966EE0CCF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2468</Words>
  <Characters>14568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Bartůšková Martina</dc:creator>
  <cp:lastModifiedBy>Hodinová Veronika</cp:lastModifiedBy>
  <cp:revision>2</cp:revision>
  <cp:lastPrinted>2021-04-15T13:37:00Z</cp:lastPrinted>
  <dcterms:created xsi:type="dcterms:W3CDTF">2023-01-25T10:22:00Z</dcterms:created>
  <dcterms:modified xsi:type="dcterms:W3CDTF">2023-01-25T10:22:00Z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