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4E4C57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7F4E4C58" w14:textId="77777777" w:rsidR="003B2EEE" w:rsidRDefault="00DD7E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F3710A">
        <w:rPr>
          <w:color w:val="000000"/>
          <w:sz w:val="24"/>
          <w:szCs w:val="24"/>
        </w:rPr>
        <w:t>5</w:t>
      </w:r>
      <w:r w:rsidR="00A84B5D">
        <w:rPr>
          <w:color w:val="000000"/>
          <w:sz w:val="24"/>
          <w:szCs w:val="24"/>
        </w:rPr>
        <w:t xml:space="preserve">. </w:t>
      </w:r>
      <w:r w:rsidR="00F3710A">
        <w:rPr>
          <w:color w:val="000000"/>
          <w:sz w:val="24"/>
          <w:szCs w:val="24"/>
        </w:rPr>
        <w:t xml:space="preserve">září </w:t>
      </w:r>
      <w:r w:rsidR="00B44196">
        <w:rPr>
          <w:color w:val="000000"/>
          <w:sz w:val="24"/>
          <w:szCs w:val="24"/>
        </w:rPr>
        <w:t>202</w:t>
      </w:r>
      <w:r w:rsidR="00F3710A">
        <w:rPr>
          <w:color w:val="000000"/>
          <w:sz w:val="24"/>
          <w:szCs w:val="24"/>
        </w:rPr>
        <w:t>5</w:t>
      </w:r>
    </w:p>
    <w:p w14:paraId="7F4E4C59" w14:textId="77777777" w:rsidR="003B2EEE" w:rsidRDefault="009A3E36" w:rsidP="00A84B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V Troji se opět rozzáří Křišťálová zahrada. Zimní expozice botanické zahrady ožijí skleněnou symfonií </w:t>
      </w:r>
    </w:p>
    <w:p w14:paraId="7F4E4C5A" w14:textId="77777777" w:rsidR="00DD7E10" w:rsidRPr="00DD7E10" w:rsidRDefault="009A3E36" w:rsidP="00A84B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Záštitu nad letošním ročníkem úspěšné výstavy převzala </w:t>
      </w:r>
      <w:r>
        <w:rPr>
          <w:b/>
          <w:i/>
          <w:color w:val="000000"/>
          <w:sz w:val="28"/>
          <w:szCs w:val="28"/>
        </w:rPr>
        <w:br/>
        <w:t>Česká komise pro UNESCO</w:t>
      </w:r>
    </w:p>
    <w:p w14:paraId="7F4E4C5B" w14:textId="4F341DA6" w:rsidR="00F3710A" w:rsidRDefault="00F3710A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 w:rsidRPr="00F3710A">
        <w:rPr>
          <w:b/>
          <w:color w:val="000000"/>
          <w:sz w:val="24"/>
          <w:szCs w:val="24"/>
        </w:rPr>
        <w:t>Botanická zahrada hl. m. Prahy připrav</w:t>
      </w:r>
      <w:r>
        <w:rPr>
          <w:b/>
          <w:color w:val="000000"/>
          <w:sz w:val="24"/>
          <w:szCs w:val="24"/>
        </w:rPr>
        <w:t>uje</w:t>
      </w:r>
      <w:r w:rsidRPr="00F3710A">
        <w:rPr>
          <w:b/>
          <w:color w:val="000000"/>
          <w:sz w:val="24"/>
          <w:szCs w:val="24"/>
        </w:rPr>
        <w:t xml:space="preserve"> na přelom roku </w:t>
      </w:r>
      <w:r>
        <w:rPr>
          <w:b/>
          <w:color w:val="000000"/>
          <w:sz w:val="24"/>
          <w:szCs w:val="24"/>
        </w:rPr>
        <w:t xml:space="preserve">jedinečný </w:t>
      </w:r>
      <w:r w:rsidRPr="00F3710A">
        <w:rPr>
          <w:b/>
          <w:color w:val="000000"/>
          <w:sz w:val="24"/>
          <w:szCs w:val="24"/>
        </w:rPr>
        <w:t xml:space="preserve">kulturní zážitek. Od 28. listopadu 2025 do 15. února 2026 se návštěvníci mohou těšit na druhý ročník výstavy Křišťálová zahrada, která představí skleněná díla světoznámého skláře Jiřího </w:t>
      </w:r>
      <w:proofErr w:type="spellStart"/>
      <w:r w:rsidRPr="00F3710A">
        <w:rPr>
          <w:b/>
          <w:color w:val="000000"/>
          <w:sz w:val="24"/>
          <w:szCs w:val="24"/>
        </w:rPr>
        <w:t>Pačinka</w:t>
      </w:r>
      <w:proofErr w:type="spellEnd"/>
      <w:r w:rsidRPr="00F3710A">
        <w:rPr>
          <w:b/>
          <w:color w:val="000000"/>
          <w:sz w:val="24"/>
          <w:szCs w:val="24"/>
        </w:rPr>
        <w:t xml:space="preserve"> a jeho týmu. </w:t>
      </w:r>
      <w:r>
        <w:rPr>
          <w:b/>
          <w:color w:val="000000"/>
          <w:sz w:val="24"/>
          <w:szCs w:val="24"/>
        </w:rPr>
        <w:t xml:space="preserve">Výstava rozzáří zimní venkovní expozice i výstavní sál botanické zahrady a </w:t>
      </w:r>
      <w:r w:rsidRPr="00F3710A">
        <w:rPr>
          <w:b/>
          <w:color w:val="000000"/>
          <w:sz w:val="24"/>
          <w:szCs w:val="24"/>
        </w:rPr>
        <w:t>propojí křehkou krásu skla s živým světem rostlin.</w:t>
      </w:r>
      <w:r>
        <w:rPr>
          <w:b/>
          <w:color w:val="000000"/>
          <w:sz w:val="24"/>
          <w:szCs w:val="24"/>
        </w:rPr>
        <w:t xml:space="preserve"> Během dne si návštěvníci užijí kouzlo skla nasvíceného slunečním svitem, při večerních prohlídkách pak budou svědky </w:t>
      </w:r>
      <w:r w:rsidR="00E527F4">
        <w:rPr>
          <w:b/>
          <w:color w:val="000000"/>
          <w:sz w:val="24"/>
          <w:szCs w:val="24"/>
        </w:rPr>
        <w:t>magické</w:t>
      </w:r>
      <w:r>
        <w:rPr>
          <w:b/>
          <w:color w:val="000000"/>
          <w:sz w:val="24"/>
          <w:szCs w:val="24"/>
        </w:rPr>
        <w:t xml:space="preserve"> hry světel a hudby. Večerní atmosféru je možné si užít vždy od čtvrtka do neděle od 17 do 21 hodin. </w:t>
      </w:r>
      <w:r w:rsidR="004875E0">
        <w:rPr>
          <w:b/>
          <w:color w:val="000000"/>
          <w:sz w:val="24"/>
          <w:szCs w:val="24"/>
        </w:rPr>
        <w:t xml:space="preserve">Letos se příchozí </w:t>
      </w:r>
      <w:r>
        <w:rPr>
          <w:b/>
          <w:color w:val="000000"/>
          <w:sz w:val="24"/>
          <w:szCs w:val="24"/>
        </w:rPr>
        <w:t xml:space="preserve">mohou těšit na řadu novinek a překvapení. </w:t>
      </w:r>
    </w:p>
    <w:p w14:paraId="7F4E4C5C" w14:textId="77777777" w:rsidR="002079BD" w:rsidRDefault="008973F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 w14:anchorId="7F4E4C6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8" type="#_x0000_t202" style="position:absolute;left:0;text-align:left;margin-left:293.75pt;margin-top:6.65pt;width:167.25pt;height:297.1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" fillcolor="#cfc" strokecolor="#c3d69b" strokeweight=".05pt">
            <v:shadow on="t" color="#ededed" offset="2.1pt,2.1pt"/>
            <v:textbox>
              <w:txbxContent>
                <w:p w14:paraId="7F4E4C80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7F4E4C81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7F4E4C82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7F4E4C83" w14:textId="35091313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  <w:r>
                    <w:br/>
                    <w:t>9.00–19.</w:t>
                  </w:r>
                  <w:r w:rsidRPr="00FE20D6">
                    <w:t>00 (</w:t>
                  </w:r>
                  <w:r w:rsidR="004875E0">
                    <w:t>září</w:t>
                  </w:r>
                  <w:r w:rsidRPr="00FE20D6">
                    <w:t>–říjen)</w:t>
                  </w:r>
                </w:p>
                <w:p w14:paraId="7F4E4C84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7F4E4C85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7F4E4C86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7F4E4C87" w14:textId="382D9745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  <w:r>
                    <w:br/>
                    <w:t>9.00–19.</w:t>
                  </w:r>
                  <w:r w:rsidRPr="00FE20D6">
                    <w:t>00 (</w:t>
                  </w:r>
                  <w:r w:rsidR="004875E0">
                    <w:t>září</w:t>
                  </w:r>
                  <w:r w:rsidRPr="00FE20D6">
                    <w:t>–říjen)</w:t>
                  </w:r>
                </w:p>
                <w:p w14:paraId="7F4E4C88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7F4E4C89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7F4E4C8A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7F4E4C8B" w14:textId="4FD1E2A9" w:rsidR="00C405A1" w:rsidRDefault="00C405A1" w:rsidP="00C405A1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</w:r>
                  <w:r w:rsidRPr="00AB566B">
                    <w:t>1</w:t>
                  </w:r>
                  <w:r>
                    <w:t>3</w:t>
                  </w:r>
                  <w:r w:rsidRPr="00AB566B">
                    <w:t>.00–19.30</w:t>
                  </w:r>
                  <w:r>
                    <w:t xml:space="preserve"> (</w:t>
                  </w:r>
                  <w:proofErr w:type="gramStart"/>
                  <w:r w:rsidR="004875E0">
                    <w:t>září</w:t>
                  </w:r>
                  <w:r>
                    <w:t>– říjen</w:t>
                  </w:r>
                  <w:proofErr w:type="gramEnd"/>
                  <w:r>
                    <w:t>)</w:t>
                  </w:r>
                  <w:r>
                    <w:br/>
                    <w:t>13.00–16.30 (listopad– prosinec)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</w:r>
                  <w:r w:rsidRPr="00AB566B">
                    <w:t>1</w:t>
                  </w:r>
                  <w:r>
                    <w:t>1</w:t>
                  </w:r>
                  <w:r w:rsidRPr="00AB566B">
                    <w:t>.00–19.30</w:t>
                  </w:r>
                  <w:r>
                    <w:t xml:space="preserve"> (</w:t>
                  </w:r>
                  <w:r w:rsidR="004875E0">
                    <w:t>září</w:t>
                  </w:r>
                  <w:r>
                    <w:t>– říjen)</w:t>
                  </w:r>
                  <w:r>
                    <w:br/>
                    <w:t>11.00–16.30 (listopad– prosinec)</w:t>
                  </w:r>
                </w:p>
                <w:p w14:paraId="7F4E4C8C" w14:textId="41F1559F" w:rsidR="00C405A1" w:rsidRDefault="00C405A1" w:rsidP="00C405A1">
                  <w:pPr>
                    <w:widowControl w:val="0"/>
                    <w:spacing w:line="276" w:lineRule="auto"/>
                  </w:pPr>
                  <w:r>
                    <w:t>Café Ornament</w:t>
                  </w:r>
                  <w:r w:rsidR="004875E0">
                    <w:t>:</w:t>
                  </w:r>
                  <w:r>
                    <w:br/>
                    <w:t xml:space="preserve">10.00–19.30 </w:t>
                  </w:r>
                  <w:r w:rsidRPr="00FE20D6">
                    <w:t>(</w:t>
                  </w:r>
                  <w:r w:rsidR="004875E0">
                    <w:t>září</w:t>
                  </w:r>
                  <w:r w:rsidRPr="00FE20D6">
                    <w:t>–říjen)</w:t>
                  </w:r>
                  <w:r>
                    <w:br/>
                    <w:t>10.00–16.30 (listopad–únor)</w:t>
                  </w:r>
                </w:p>
                <w:p w14:paraId="7F4E4C8D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7F4E4C8E" w14:textId="77777777" w:rsidR="00C405A1" w:rsidRPr="00FE20D6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7F4E4C8F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7F4E4C90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7F4E4C91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2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3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4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5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6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7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8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9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A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B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C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4E4C9D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F3710A" w:rsidRPr="00A84F71">
        <w:rPr>
          <w:color w:val="000000"/>
          <w:sz w:val="24"/>
          <w:szCs w:val="24"/>
        </w:rPr>
        <w:t>„</w:t>
      </w:r>
      <w:r w:rsidR="00F3710A" w:rsidRPr="00F3710A">
        <w:rPr>
          <w:i/>
          <w:color w:val="000000"/>
          <w:sz w:val="24"/>
          <w:szCs w:val="24"/>
        </w:rPr>
        <w:t>První ročník</w:t>
      </w:r>
      <w:r w:rsidR="00F3710A">
        <w:rPr>
          <w:i/>
          <w:color w:val="000000"/>
          <w:sz w:val="24"/>
          <w:szCs w:val="24"/>
        </w:rPr>
        <w:t xml:space="preserve"> výstavy</w:t>
      </w:r>
      <w:r w:rsidR="00F3710A" w:rsidRPr="00F3710A">
        <w:rPr>
          <w:i/>
          <w:color w:val="000000"/>
          <w:sz w:val="24"/>
          <w:szCs w:val="24"/>
        </w:rPr>
        <w:t xml:space="preserve"> Křišťálov</w:t>
      </w:r>
      <w:r w:rsidR="00F3710A">
        <w:rPr>
          <w:i/>
          <w:color w:val="000000"/>
          <w:sz w:val="24"/>
          <w:szCs w:val="24"/>
        </w:rPr>
        <w:t>á</w:t>
      </w:r>
      <w:r w:rsidR="00F3710A" w:rsidRPr="00F3710A">
        <w:rPr>
          <w:i/>
          <w:color w:val="000000"/>
          <w:sz w:val="24"/>
          <w:szCs w:val="24"/>
        </w:rPr>
        <w:t xml:space="preserve"> zahrad</w:t>
      </w:r>
      <w:r w:rsidR="00F3710A">
        <w:rPr>
          <w:i/>
          <w:color w:val="000000"/>
          <w:sz w:val="24"/>
          <w:szCs w:val="24"/>
        </w:rPr>
        <w:t xml:space="preserve">a </w:t>
      </w:r>
      <w:r w:rsidR="00F3710A" w:rsidRPr="00F3710A">
        <w:rPr>
          <w:i/>
          <w:color w:val="000000"/>
          <w:sz w:val="24"/>
          <w:szCs w:val="24"/>
        </w:rPr>
        <w:t xml:space="preserve">předčil naše očekávání – zaujala nejen milovníky přírody, ale i širokou veřejnost, která ocenila spojení umění se světem rostlin. </w:t>
      </w:r>
      <w:r w:rsidR="00F3710A">
        <w:rPr>
          <w:i/>
          <w:color w:val="000000"/>
          <w:sz w:val="24"/>
          <w:szCs w:val="24"/>
        </w:rPr>
        <w:t xml:space="preserve">Všichni návštěvníci napříč generacemi si užili okouzlující atmosféru. </w:t>
      </w:r>
      <w:r w:rsidR="00F3710A" w:rsidRPr="00F3710A">
        <w:rPr>
          <w:i/>
          <w:color w:val="000000"/>
          <w:sz w:val="24"/>
          <w:szCs w:val="24"/>
        </w:rPr>
        <w:t xml:space="preserve">Pozitivní reakce nás utvrdily v tom, že má smysl tuto spolupráci dále rozvíjet. Proto jsme se rozhodli oslovit Jiřího </w:t>
      </w:r>
      <w:proofErr w:type="spellStart"/>
      <w:r w:rsidR="00F3710A" w:rsidRPr="00F3710A">
        <w:rPr>
          <w:i/>
          <w:color w:val="000000"/>
          <w:sz w:val="24"/>
          <w:szCs w:val="24"/>
        </w:rPr>
        <w:t>Pačinka</w:t>
      </w:r>
      <w:proofErr w:type="spellEnd"/>
      <w:r w:rsidR="00F3710A" w:rsidRPr="00F3710A">
        <w:rPr>
          <w:i/>
          <w:color w:val="000000"/>
          <w:sz w:val="24"/>
          <w:szCs w:val="24"/>
        </w:rPr>
        <w:t xml:space="preserve"> a jeho tým znovu a připravit pro Pražany i turisty pokračování této jedinečné</w:t>
      </w:r>
      <w:r w:rsidR="00611EC0">
        <w:rPr>
          <w:i/>
          <w:color w:val="000000"/>
          <w:sz w:val="24"/>
          <w:szCs w:val="24"/>
        </w:rPr>
        <w:t xml:space="preserve"> akce. Velmi si vážím podpory České komise pro UNESCO,</w:t>
      </w:r>
      <w:r w:rsidR="00F3710A" w:rsidRPr="00A84F71">
        <w:rPr>
          <w:color w:val="000000"/>
          <w:sz w:val="24"/>
          <w:szCs w:val="24"/>
        </w:rPr>
        <w:t>“</w:t>
      </w:r>
      <w:r w:rsidR="00F3710A" w:rsidRPr="00F3710A">
        <w:rPr>
          <w:i/>
          <w:color w:val="000000"/>
          <w:sz w:val="24"/>
          <w:szCs w:val="24"/>
        </w:rPr>
        <w:t xml:space="preserve"> </w:t>
      </w:r>
      <w:r w:rsidR="00F3710A" w:rsidRPr="00611EC0">
        <w:rPr>
          <w:color w:val="000000"/>
          <w:sz w:val="24"/>
          <w:szCs w:val="24"/>
        </w:rPr>
        <w:t>říká</w:t>
      </w:r>
      <w:r w:rsidR="00F3710A" w:rsidRPr="00F3710A">
        <w:rPr>
          <w:i/>
          <w:color w:val="000000"/>
          <w:sz w:val="24"/>
          <w:szCs w:val="24"/>
        </w:rPr>
        <w:t xml:space="preserve"> </w:t>
      </w:r>
      <w:r w:rsidR="00A2450D" w:rsidRPr="00A2450D">
        <w:rPr>
          <w:b/>
          <w:color w:val="000000"/>
          <w:sz w:val="24"/>
          <w:szCs w:val="24"/>
        </w:rPr>
        <w:t>Bohumil Černý, ředitel Botanické zahrady hl. m. Prahy</w:t>
      </w:r>
      <w:r w:rsidR="00A2450D" w:rsidRPr="00A2450D">
        <w:rPr>
          <w:color w:val="000000"/>
          <w:sz w:val="24"/>
          <w:szCs w:val="24"/>
        </w:rPr>
        <w:t>.</w:t>
      </w:r>
    </w:p>
    <w:p w14:paraId="7F4E4C5D" w14:textId="77777777" w:rsidR="00611EC0" w:rsidRPr="00611EC0" w:rsidRDefault="00611EC0" w:rsidP="00611E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11EC0">
        <w:rPr>
          <w:b/>
          <w:color w:val="000000"/>
          <w:sz w:val="24"/>
          <w:szCs w:val="24"/>
        </w:rPr>
        <w:t>Sklo a příroda v dialogu</w:t>
      </w:r>
    </w:p>
    <w:p w14:paraId="7F4E4C5E" w14:textId="20018168" w:rsidR="00611EC0" w:rsidRDefault="00611EC0" w:rsidP="00611E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611EC0">
        <w:rPr>
          <w:color w:val="000000"/>
          <w:sz w:val="24"/>
          <w:szCs w:val="24"/>
        </w:rPr>
        <w:t>Druhý ročník nabídne zcela nové objekty vytvořené přímo pro prostory botanické zahrady. Návštěvníci se mohou opět těšit na fantastické instalace, barevné skleněné květy i</w:t>
      </w:r>
      <w:r w:rsidR="004875E0">
        <w:rPr>
          <w:color w:val="000000"/>
          <w:sz w:val="24"/>
          <w:szCs w:val="24"/>
        </w:rPr>
        <w:t> </w:t>
      </w:r>
      <w:r w:rsidRPr="00611EC0">
        <w:rPr>
          <w:color w:val="000000"/>
          <w:sz w:val="24"/>
          <w:szCs w:val="24"/>
        </w:rPr>
        <w:t>plastiky ze světa zvířat, které vyniknou v kontrastu se zimní krajinou. Výstava Křišťálová zahrada je výjimečná v tom, že se nesnaží rostliny překrýt, ale doplnit a</w:t>
      </w:r>
      <w:r w:rsidR="004875E0">
        <w:rPr>
          <w:color w:val="000000"/>
          <w:sz w:val="24"/>
          <w:szCs w:val="24"/>
        </w:rPr>
        <w:t> </w:t>
      </w:r>
      <w:r w:rsidRPr="00611EC0">
        <w:rPr>
          <w:color w:val="000000"/>
          <w:sz w:val="24"/>
          <w:szCs w:val="24"/>
        </w:rPr>
        <w:t xml:space="preserve">podtrhnout jejich krásu. Umělecká díla se stávají součástí prostředí, vytvářejí nové souvislosti a nabízejí návštěvníkům jiný pohled na známá zákoutí. </w:t>
      </w:r>
      <w:r w:rsidRPr="00A84F71">
        <w:rPr>
          <w:color w:val="000000"/>
          <w:sz w:val="24"/>
          <w:szCs w:val="24"/>
        </w:rPr>
        <w:t>„</w:t>
      </w:r>
      <w:r w:rsidRPr="00611EC0">
        <w:rPr>
          <w:i/>
          <w:color w:val="000000"/>
          <w:sz w:val="24"/>
          <w:szCs w:val="24"/>
        </w:rPr>
        <w:t xml:space="preserve">Instalace Jiřího </w:t>
      </w:r>
      <w:proofErr w:type="spellStart"/>
      <w:r w:rsidRPr="00611EC0">
        <w:rPr>
          <w:i/>
          <w:color w:val="000000"/>
          <w:sz w:val="24"/>
          <w:szCs w:val="24"/>
        </w:rPr>
        <w:t>Pačinka</w:t>
      </w:r>
      <w:proofErr w:type="spellEnd"/>
      <w:r w:rsidRPr="00611EC0">
        <w:rPr>
          <w:i/>
          <w:color w:val="000000"/>
          <w:sz w:val="24"/>
          <w:szCs w:val="24"/>
        </w:rPr>
        <w:t xml:space="preserve"> působí, jako by k zahradě odjakživa patřily. Každé dílo je přesně zasazeno do konkrétní expozice tak, aby </w:t>
      </w:r>
      <w:r w:rsidR="004875E0">
        <w:rPr>
          <w:i/>
          <w:color w:val="000000"/>
          <w:sz w:val="24"/>
          <w:szCs w:val="24"/>
        </w:rPr>
        <w:t xml:space="preserve">z </w:t>
      </w:r>
      <w:r w:rsidRPr="00611EC0">
        <w:rPr>
          <w:i/>
          <w:color w:val="000000"/>
          <w:sz w:val="24"/>
          <w:szCs w:val="24"/>
        </w:rPr>
        <w:t>živ</w:t>
      </w:r>
      <w:r w:rsidR="004875E0">
        <w:rPr>
          <w:i/>
          <w:color w:val="000000"/>
          <w:sz w:val="24"/>
          <w:szCs w:val="24"/>
        </w:rPr>
        <w:t>é</w:t>
      </w:r>
      <w:r w:rsidRPr="00611EC0">
        <w:rPr>
          <w:i/>
          <w:color w:val="000000"/>
          <w:sz w:val="24"/>
          <w:szCs w:val="24"/>
        </w:rPr>
        <w:t xml:space="preserve"> a neživ</w:t>
      </w:r>
      <w:r w:rsidR="004875E0">
        <w:rPr>
          <w:i/>
          <w:color w:val="000000"/>
          <w:sz w:val="24"/>
          <w:szCs w:val="24"/>
        </w:rPr>
        <w:t>é</w:t>
      </w:r>
      <w:r w:rsidRPr="00611EC0">
        <w:rPr>
          <w:i/>
          <w:color w:val="000000"/>
          <w:sz w:val="24"/>
          <w:szCs w:val="24"/>
        </w:rPr>
        <w:t xml:space="preserve"> hmot</w:t>
      </w:r>
      <w:r w:rsidR="004875E0">
        <w:rPr>
          <w:i/>
          <w:color w:val="000000"/>
          <w:sz w:val="24"/>
          <w:szCs w:val="24"/>
        </w:rPr>
        <w:t>y</w:t>
      </w:r>
      <w:r w:rsidRPr="00611EC0">
        <w:rPr>
          <w:i/>
          <w:color w:val="000000"/>
          <w:sz w:val="24"/>
          <w:szCs w:val="24"/>
        </w:rPr>
        <w:t xml:space="preserve"> </w:t>
      </w:r>
      <w:r w:rsidR="004875E0">
        <w:rPr>
          <w:i/>
          <w:color w:val="000000"/>
          <w:sz w:val="24"/>
          <w:szCs w:val="24"/>
        </w:rPr>
        <w:t xml:space="preserve">vznikl </w:t>
      </w:r>
      <w:r w:rsidRPr="00611EC0">
        <w:rPr>
          <w:i/>
          <w:color w:val="000000"/>
          <w:sz w:val="24"/>
          <w:szCs w:val="24"/>
        </w:rPr>
        <w:t>harmonický celek,</w:t>
      </w:r>
      <w:r w:rsidRPr="00A84F71">
        <w:rPr>
          <w:color w:val="000000"/>
          <w:sz w:val="24"/>
          <w:szCs w:val="24"/>
        </w:rPr>
        <w:t>“</w:t>
      </w:r>
      <w:r w:rsidRPr="00611EC0">
        <w:rPr>
          <w:color w:val="000000"/>
          <w:sz w:val="24"/>
          <w:szCs w:val="24"/>
        </w:rPr>
        <w:t xml:space="preserve"> </w:t>
      </w:r>
      <w:r w:rsidRPr="00611EC0">
        <w:rPr>
          <w:color w:val="000000"/>
          <w:sz w:val="24"/>
          <w:szCs w:val="24"/>
        </w:rPr>
        <w:lastRenderedPageBreak/>
        <w:t>doplňuje</w:t>
      </w:r>
      <w:r>
        <w:rPr>
          <w:color w:val="000000"/>
          <w:sz w:val="24"/>
          <w:szCs w:val="24"/>
        </w:rPr>
        <w:t xml:space="preserve"> </w:t>
      </w:r>
      <w:r w:rsidRPr="00424838">
        <w:rPr>
          <w:b/>
          <w:color w:val="000000"/>
          <w:sz w:val="24"/>
          <w:szCs w:val="24"/>
        </w:rPr>
        <w:t>Martin Jodas</w:t>
      </w:r>
      <w:r>
        <w:rPr>
          <w:color w:val="000000"/>
          <w:sz w:val="24"/>
          <w:szCs w:val="24"/>
        </w:rPr>
        <w:t>, náměstek marketingu a PR Botanické zahrady hl. m. Prahy a autor projektu</w:t>
      </w:r>
      <w:r w:rsidRPr="00611EC0"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424838" w:rsidRPr="00424838">
        <w:rPr>
          <w:color w:val="000000"/>
          <w:sz w:val="24"/>
          <w:szCs w:val="24"/>
        </w:rPr>
        <w:t>Výstava se koná pod záštitou</w:t>
      </w:r>
      <w:r w:rsidR="00424838" w:rsidRPr="00424838">
        <w:rPr>
          <w:b/>
          <w:color w:val="000000"/>
          <w:sz w:val="24"/>
          <w:szCs w:val="24"/>
        </w:rPr>
        <w:t xml:space="preserve"> České komise pro UNESCO</w:t>
      </w:r>
      <w:r w:rsidR="00424838" w:rsidRPr="00424838">
        <w:rPr>
          <w:color w:val="000000"/>
          <w:sz w:val="24"/>
          <w:szCs w:val="24"/>
        </w:rPr>
        <w:t>, což podtrhuje její kulturní a umělecký význam.</w:t>
      </w:r>
    </w:p>
    <w:p w14:paraId="7F4E4C5F" w14:textId="77777777" w:rsidR="004C3F33" w:rsidRPr="00611EC0" w:rsidRDefault="004C3F33" w:rsidP="00611E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F4E4C60" w14:textId="77777777" w:rsidR="00611EC0" w:rsidRDefault="00424838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424838">
        <w:rPr>
          <w:b/>
          <w:color w:val="000000"/>
          <w:sz w:val="24"/>
          <w:szCs w:val="24"/>
        </w:rPr>
        <w:t>Zimní program pro celou rodinu</w:t>
      </w:r>
    </w:p>
    <w:p w14:paraId="7F4E4C61" w14:textId="3DFD0D98" w:rsidR="00C755D5" w:rsidRPr="00C755D5" w:rsidRDefault="004C3F33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4C3F33">
        <w:rPr>
          <w:color w:val="000000"/>
          <w:sz w:val="24"/>
          <w:szCs w:val="24"/>
        </w:rPr>
        <w:t xml:space="preserve">Výstava </w:t>
      </w:r>
      <w:r w:rsidRPr="00E527F4">
        <w:rPr>
          <w:b/>
          <w:color w:val="000000"/>
          <w:sz w:val="24"/>
          <w:szCs w:val="24"/>
        </w:rPr>
        <w:t>Křišťálová zahrada</w:t>
      </w:r>
      <w:r w:rsidRPr="004C3F33">
        <w:rPr>
          <w:color w:val="000000"/>
          <w:sz w:val="24"/>
          <w:szCs w:val="24"/>
        </w:rPr>
        <w:t xml:space="preserve"> obohatí expozice Ornamentální zahrady a nově se rozšíří i do prostor výstavního sálu a do Vinice sv. Kláry. Otevřena bude </w:t>
      </w:r>
      <w:r w:rsidRPr="00E527F4">
        <w:rPr>
          <w:b/>
          <w:sz w:val="24"/>
          <w:szCs w:val="24"/>
        </w:rPr>
        <w:t>od</w:t>
      </w:r>
      <w:r w:rsidRPr="00E527F4">
        <w:rPr>
          <w:sz w:val="24"/>
          <w:szCs w:val="24"/>
        </w:rPr>
        <w:t xml:space="preserve"> </w:t>
      </w:r>
      <w:r w:rsidRPr="00E527F4">
        <w:rPr>
          <w:rStyle w:val="Siln"/>
          <w:sz w:val="24"/>
          <w:szCs w:val="24"/>
        </w:rPr>
        <w:t xml:space="preserve">28. listopadu 2025 do </w:t>
      </w:r>
      <w:r w:rsidRPr="00E527F4">
        <w:rPr>
          <w:rStyle w:val="Siln"/>
          <w:sz w:val="24"/>
          <w:szCs w:val="24"/>
        </w:rPr>
        <w:br/>
        <w:t>15. února 2026</w:t>
      </w:r>
      <w:r w:rsidRPr="004C3F33">
        <w:rPr>
          <w:sz w:val="24"/>
          <w:szCs w:val="24"/>
        </w:rPr>
        <w:t xml:space="preserve"> a stane se hlavním lákadlem zimního programu botanické zahrady. Návštěvníkům nabídne nejen vizuální, ale i hudební a emocionální zážitek</w:t>
      </w:r>
      <w:r w:rsidR="00E527F4">
        <w:rPr>
          <w:sz w:val="24"/>
          <w:szCs w:val="24"/>
        </w:rPr>
        <w:t>. V</w:t>
      </w:r>
      <w:r w:rsidRPr="00C755D5">
        <w:rPr>
          <w:color w:val="000000"/>
          <w:sz w:val="24"/>
          <w:szCs w:val="24"/>
        </w:rPr>
        <w:t xml:space="preserve">e dne </w:t>
      </w:r>
      <w:r w:rsidR="00E527F4">
        <w:rPr>
          <w:color w:val="000000"/>
          <w:sz w:val="24"/>
          <w:szCs w:val="24"/>
        </w:rPr>
        <w:t xml:space="preserve">mohou </w:t>
      </w:r>
      <w:r w:rsidRPr="00C755D5">
        <w:rPr>
          <w:color w:val="000000"/>
          <w:sz w:val="24"/>
          <w:szCs w:val="24"/>
        </w:rPr>
        <w:t>obdivovat krásu skla v záři slunce</w:t>
      </w:r>
      <w:r>
        <w:rPr>
          <w:color w:val="000000"/>
          <w:sz w:val="24"/>
          <w:szCs w:val="24"/>
        </w:rPr>
        <w:t xml:space="preserve"> a při</w:t>
      </w:r>
      <w:r w:rsidRPr="00C755D5">
        <w:rPr>
          <w:color w:val="000000"/>
          <w:sz w:val="24"/>
          <w:szCs w:val="24"/>
        </w:rPr>
        <w:t xml:space="preserve"> večerní prohlídce</w:t>
      </w:r>
      <w:r>
        <w:rPr>
          <w:color w:val="000000"/>
          <w:sz w:val="24"/>
          <w:szCs w:val="24"/>
        </w:rPr>
        <w:t xml:space="preserve"> se</w:t>
      </w:r>
      <w:r w:rsidRPr="00C755D5">
        <w:rPr>
          <w:color w:val="000000"/>
          <w:sz w:val="24"/>
          <w:szCs w:val="24"/>
        </w:rPr>
        <w:t xml:space="preserve"> nechat unést velkolepou hrou světel, stínů a </w:t>
      </w:r>
      <w:r w:rsidRPr="00E527F4">
        <w:rPr>
          <w:color w:val="000000"/>
          <w:sz w:val="24"/>
          <w:szCs w:val="24"/>
        </w:rPr>
        <w:t xml:space="preserve">hudby. </w:t>
      </w:r>
      <w:r w:rsidR="00E527F4" w:rsidRPr="00E527F4">
        <w:rPr>
          <w:sz w:val="24"/>
          <w:szCs w:val="24"/>
        </w:rPr>
        <w:t xml:space="preserve">Těšit se mohou na </w:t>
      </w:r>
      <w:r w:rsidR="00E527F4" w:rsidRPr="00E527F4">
        <w:rPr>
          <w:rStyle w:val="Siln"/>
          <w:sz w:val="24"/>
          <w:szCs w:val="24"/>
        </w:rPr>
        <w:t>největší osvětlený strom v Praze</w:t>
      </w:r>
      <w:r w:rsidR="00E527F4" w:rsidRPr="00E527F4">
        <w:rPr>
          <w:sz w:val="24"/>
          <w:szCs w:val="24"/>
        </w:rPr>
        <w:t xml:space="preserve"> se skleněnými ozdobami, interaktivní světelné prvky, audiovizuální show i magickou proměnu skla během dne i večera</w:t>
      </w:r>
      <w:r w:rsidR="00C353F3">
        <w:rPr>
          <w:sz w:val="24"/>
          <w:szCs w:val="24"/>
        </w:rPr>
        <w:t>. Během dne lze výstavu navštívit</w:t>
      </w:r>
      <w:r>
        <w:rPr>
          <w:color w:val="000000"/>
          <w:sz w:val="24"/>
          <w:szCs w:val="24"/>
        </w:rPr>
        <w:t xml:space="preserve"> ve standardní otevírací dobu od </w:t>
      </w:r>
      <w:r w:rsidRPr="00800D12">
        <w:rPr>
          <w:color w:val="000000"/>
          <w:sz w:val="24"/>
          <w:szCs w:val="24"/>
        </w:rPr>
        <w:t>pondělí do neděle mezi 9.00 a 16.00, večer</w:t>
      </w:r>
      <w:r>
        <w:rPr>
          <w:color w:val="000000"/>
          <w:sz w:val="24"/>
          <w:szCs w:val="24"/>
        </w:rPr>
        <w:t>ní nasvícen</w:t>
      </w:r>
      <w:r w:rsidR="00C353F3">
        <w:rPr>
          <w:color w:val="000000"/>
          <w:sz w:val="24"/>
          <w:szCs w:val="24"/>
        </w:rPr>
        <w:t xml:space="preserve">á </w:t>
      </w:r>
      <w:r>
        <w:rPr>
          <w:color w:val="000000"/>
          <w:sz w:val="24"/>
          <w:szCs w:val="24"/>
        </w:rPr>
        <w:t>expozic</w:t>
      </w:r>
      <w:r w:rsidR="00C353F3">
        <w:rPr>
          <w:color w:val="000000"/>
          <w:sz w:val="24"/>
          <w:szCs w:val="24"/>
        </w:rPr>
        <w:t>e pak bude přístupná</w:t>
      </w:r>
      <w:r>
        <w:rPr>
          <w:color w:val="000000"/>
          <w:sz w:val="24"/>
          <w:szCs w:val="24"/>
        </w:rPr>
        <w:t xml:space="preserve"> od </w:t>
      </w:r>
      <w:r w:rsidRPr="00800D12">
        <w:rPr>
          <w:color w:val="000000"/>
          <w:sz w:val="24"/>
          <w:szCs w:val="24"/>
        </w:rPr>
        <w:t>čtvrtka do neděle od 17.00 do 21.00.</w:t>
      </w:r>
      <w:r>
        <w:rPr>
          <w:color w:val="000000"/>
          <w:sz w:val="24"/>
          <w:szCs w:val="24"/>
        </w:rPr>
        <w:t xml:space="preserve"> </w:t>
      </w:r>
      <w:r w:rsidR="00E527F4">
        <w:rPr>
          <w:color w:val="000000"/>
          <w:sz w:val="24"/>
          <w:szCs w:val="24"/>
        </w:rPr>
        <w:t xml:space="preserve">Na večerní část výstavy otevře botanická zahrada dva vstupy – v Nádvorní ulici a u pokladny Kovárna. </w:t>
      </w:r>
      <w:r>
        <w:rPr>
          <w:color w:val="000000"/>
          <w:sz w:val="24"/>
          <w:szCs w:val="24"/>
        </w:rPr>
        <w:t>Vstupné na večerní prohlídky je ve stejné výši jako běžné vstupné do botanické zahrady, dospělí tedy zaplatí 180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Kč, děti od 3 do 15 let mají snížené vstupné 120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Kč a senioři nad 60 let zaplatí 95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Kč. </w:t>
      </w:r>
      <w:r w:rsidR="00C82FA2">
        <w:rPr>
          <w:color w:val="000000"/>
          <w:sz w:val="24"/>
          <w:szCs w:val="24"/>
        </w:rPr>
        <w:t>Na místě bude možné zakoupit d</w:t>
      </w:r>
      <w:r>
        <w:rPr>
          <w:color w:val="000000"/>
          <w:sz w:val="24"/>
          <w:szCs w:val="24"/>
        </w:rPr>
        <w:t>robné výtvory a</w:t>
      </w:r>
      <w:r w:rsidR="00C82FA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dekorace z dílny Jiřího </w:t>
      </w:r>
      <w:proofErr w:type="spellStart"/>
      <w:r>
        <w:rPr>
          <w:color w:val="000000"/>
          <w:sz w:val="24"/>
          <w:szCs w:val="24"/>
        </w:rPr>
        <w:t>Pačinka</w:t>
      </w:r>
      <w:proofErr w:type="spellEnd"/>
      <w:r>
        <w:rPr>
          <w:color w:val="000000"/>
          <w:sz w:val="24"/>
          <w:szCs w:val="24"/>
        </w:rPr>
        <w:t>.</w:t>
      </w:r>
    </w:p>
    <w:p w14:paraId="7F4E4C62" w14:textId="77777777" w:rsidR="00A417A5" w:rsidRDefault="00A417A5" w:rsidP="00E36A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7F4E4C63" w14:textId="77777777" w:rsidR="00A417A5" w:rsidRDefault="00A417A5" w:rsidP="00A417A5">
      <w:pPr>
        <w:spacing w:line="276" w:lineRule="auto"/>
      </w:pPr>
      <w:r w:rsidRPr="008E5D38">
        <w:rPr>
          <w:bCs/>
          <w:sz w:val="24"/>
          <w:szCs w:val="24"/>
        </w:rPr>
        <w:t>Podrobné informace o akcích Botanické zahrady Praha najdete na</w:t>
      </w:r>
      <w:r>
        <w:rPr>
          <w:bCs/>
          <w:sz w:val="24"/>
          <w:szCs w:val="24"/>
        </w:rPr>
        <w:t xml:space="preserve"> </w:t>
      </w:r>
      <w:hyperlink r:id="rId11" w:history="1">
        <w:r w:rsidRPr="00862F11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>
        <w:rPr>
          <w:bCs/>
          <w:sz w:val="24"/>
          <w:szCs w:val="24"/>
        </w:rPr>
        <w:t>.</w:t>
      </w:r>
    </w:p>
    <w:p w14:paraId="7F4E4C64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7F4E4C65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7F4E4C66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7F4E4C67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7F4E4C68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F4E4C69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7F4E4C6A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7F4E4C6B" w14:textId="77777777" w:rsidR="00574828" w:rsidRPr="00BF0DDA" w:rsidRDefault="00061C80" w:rsidP="00BF0D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7F4E4C6C" w14:textId="4B9804AC" w:rsidR="000571DC" w:rsidRDefault="000571DC" w:rsidP="00BF0DDA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1F80CD5" w14:textId="441112C2" w:rsidR="008973FC" w:rsidRDefault="008973FC" w:rsidP="00BF0DDA">
      <w:pPr>
        <w:spacing w:line="276" w:lineRule="auto"/>
        <w:rPr>
          <w:b/>
          <w:bCs/>
          <w:sz w:val="24"/>
          <w:szCs w:val="24"/>
        </w:rPr>
      </w:pPr>
    </w:p>
    <w:p w14:paraId="5E096BF9" w14:textId="2A8024F2" w:rsidR="008973FC" w:rsidRDefault="008973FC" w:rsidP="00BF0DDA">
      <w:pPr>
        <w:spacing w:line="276" w:lineRule="auto"/>
        <w:rPr>
          <w:b/>
          <w:bCs/>
          <w:sz w:val="24"/>
          <w:szCs w:val="24"/>
        </w:rPr>
      </w:pPr>
    </w:p>
    <w:p w14:paraId="11162A90" w14:textId="1A6B9734" w:rsidR="008973FC" w:rsidRDefault="008973FC" w:rsidP="00BF0DDA">
      <w:pPr>
        <w:spacing w:line="276" w:lineRule="auto"/>
        <w:rPr>
          <w:b/>
          <w:bCs/>
          <w:sz w:val="24"/>
          <w:szCs w:val="24"/>
        </w:rPr>
      </w:pPr>
    </w:p>
    <w:p w14:paraId="2C9464E8" w14:textId="53EFE8E7" w:rsidR="008973FC" w:rsidRDefault="008973FC" w:rsidP="00BF0DDA">
      <w:pPr>
        <w:spacing w:line="276" w:lineRule="auto"/>
        <w:rPr>
          <w:b/>
          <w:bCs/>
          <w:sz w:val="24"/>
          <w:szCs w:val="24"/>
        </w:rPr>
      </w:pPr>
    </w:p>
    <w:p w14:paraId="35C6D0D7" w14:textId="2746A9AA" w:rsidR="008973FC" w:rsidRDefault="008973FC" w:rsidP="00BF0DDA">
      <w:pPr>
        <w:spacing w:line="276" w:lineRule="auto"/>
        <w:rPr>
          <w:b/>
          <w:bCs/>
          <w:sz w:val="24"/>
          <w:szCs w:val="24"/>
        </w:rPr>
      </w:pPr>
    </w:p>
    <w:p w14:paraId="6F3DBA36" w14:textId="2E1D8A47" w:rsidR="008973FC" w:rsidRDefault="008973FC" w:rsidP="00BF0DDA">
      <w:pPr>
        <w:spacing w:line="276" w:lineRule="auto"/>
        <w:rPr>
          <w:b/>
          <w:bCs/>
          <w:sz w:val="24"/>
          <w:szCs w:val="24"/>
        </w:rPr>
      </w:pPr>
    </w:p>
    <w:p w14:paraId="29908B1F" w14:textId="57D5BDF9" w:rsidR="008973FC" w:rsidRPr="008973FC" w:rsidRDefault="008973FC" w:rsidP="008973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  <w:r w:rsidRPr="00BA17E2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lastRenderedPageBreak/>
        <w:t>Program Botanické zahrady hl. m. Prahy v roce 2025</w:t>
      </w:r>
    </w:p>
    <w:p w14:paraId="2935E334" w14:textId="77777777" w:rsidR="008973FC" w:rsidRPr="00BA17E2" w:rsidRDefault="008973FC" w:rsidP="008973FC">
      <w:pPr>
        <w:spacing w:after="0" w:line="276" w:lineRule="auto"/>
        <w:jc w:val="both"/>
        <w:rPr>
          <w:b/>
          <w:bCs/>
          <w:sz w:val="24"/>
          <w:szCs w:val="24"/>
          <w:highlight w:val="yellow"/>
        </w:rPr>
      </w:pPr>
      <w:r w:rsidRPr="00BA17E2">
        <w:rPr>
          <w:b/>
          <w:bCs/>
          <w:sz w:val="24"/>
          <w:szCs w:val="24"/>
        </w:rPr>
        <w:t>3. 4. – 25. 9.</w:t>
      </w:r>
    </w:p>
    <w:p w14:paraId="135A0B8C" w14:textId="77777777" w:rsidR="008973FC" w:rsidRPr="00BA17E2" w:rsidRDefault="008973FC" w:rsidP="008973FC">
      <w:pPr>
        <w:spacing w:after="0" w:line="276" w:lineRule="auto"/>
        <w:jc w:val="both"/>
        <w:rPr>
          <w:b/>
          <w:bCs/>
          <w:sz w:val="24"/>
          <w:szCs w:val="24"/>
          <w:highlight w:val="yellow"/>
        </w:rPr>
      </w:pPr>
      <w:r w:rsidRPr="00BA17E2">
        <w:rPr>
          <w:b/>
          <w:bCs/>
          <w:sz w:val="24"/>
          <w:szCs w:val="24"/>
        </w:rPr>
        <w:t>KURÁTORSKÉ PROVÁZENÍ</w:t>
      </w:r>
    </w:p>
    <w:p w14:paraId="0079C28B" w14:textId="77777777" w:rsidR="008973FC" w:rsidRPr="00BA17E2" w:rsidRDefault="008973FC" w:rsidP="008973FC">
      <w:p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>Kurátoři Botanické zahrady Praha vás zvou na prohlídky expozic naší rozsáhlé zahrady. V rámci těchto procházek v doprovodu těch nejpovolanějších nahlédnete pod pokličku pěstování rostlin z celého světa očima odborníků. Prohlídky s kurátory probíhají ve vybrané čtvrtky až do konce září vždy od 17.00.</w:t>
      </w:r>
    </w:p>
    <w:p w14:paraId="73573274" w14:textId="52244BD8" w:rsidR="008973FC" w:rsidRDefault="008973FC" w:rsidP="008973FC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 xml:space="preserve">25. 9. – </w:t>
      </w:r>
      <w:r w:rsidRPr="00BA17E2">
        <w:rPr>
          <w:b/>
          <w:bCs/>
          <w:sz w:val="24"/>
          <w:szCs w:val="24"/>
        </w:rPr>
        <w:t>Podzimní barvy japonských dřevin</w:t>
      </w:r>
      <w:r w:rsidRPr="00BA17E2">
        <w:rPr>
          <w:bCs/>
          <w:sz w:val="24"/>
          <w:szCs w:val="24"/>
        </w:rPr>
        <w:t xml:space="preserve"> (Tomáš Vencálek)</w:t>
      </w:r>
    </w:p>
    <w:p w14:paraId="557E82B2" w14:textId="77777777" w:rsidR="008973FC" w:rsidRPr="008973FC" w:rsidRDefault="008973FC" w:rsidP="008973FC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bCs/>
          <w:sz w:val="24"/>
          <w:szCs w:val="24"/>
        </w:rPr>
      </w:pPr>
    </w:p>
    <w:p w14:paraId="73378320" w14:textId="77777777" w:rsidR="008973FC" w:rsidRPr="00BA17E2" w:rsidRDefault="008973FC" w:rsidP="008973FC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5. – 25. 10.</w:t>
      </w:r>
    </w:p>
    <w:p w14:paraId="33AE4D8C" w14:textId="77777777" w:rsidR="008973FC" w:rsidRPr="00BA17E2" w:rsidRDefault="008973FC" w:rsidP="008973FC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KOMENTOVANÉ PROHLÍDKY: Barvy, vůně a příběhy rostlinného světa</w:t>
      </w:r>
    </w:p>
    <w:p w14:paraId="32C81040" w14:textId="065033C1" w:rsidR="008973FC" w:rsidRDefault="008973FC" w:rsidP="008973FC">
      <w:p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 xml:space="preserve">Kromě prohlídek s kurátory botanická zahrada nabízí i víkendové komentované procházky zahradou. Každá taková výprava do světa rostlin odráží aktuální roční období, probíhající výstavy a speciální akce v zahradě. Společně s průvodci se </w:t>
      </w:r>
      <w:r>
        <w:rPr>
          <w:bCs/>
          <w:sz w:val="24"/>
          <w:szCs w:val="24"/>
        </w:rPr>
        <w:t xml:space="preserve">mohou návštěvníci vypravit na podzimní procházku za dýněmi, a to během výstavy dýní vždy v sobotu – 11. 10., </w:t>
      </w:r>
      <w:r>
        <w:rPr>
          <w:bCs/>
          <w:sz w:val="24"/>
          <w:szCs w:val="24"/>
        </w:rPr>
        <w:br/>
        <w:t>18. 10. a 25. 10.</w:t>
      </w:r>
    </w:p>
    <w:p w14:paraId="4DDE33B3" w14:textId="77777777" w:rsidR="008973FC" w:rsidRPr="008973FC" w:rsidRDefault="008973FC" w:rsidP="008973FC">
      <w:pPr>
        <w:spacing w:after="0" w:line="276" w:lineRule="auto"/>
        <w:jc w:val="both"/>
        <w:rPr>
          <w:bCs/>
          <w:sz w:val="24"/>
          <w:szCs w:val="24"/>
        </w:rPr>
      </w:pPr>
    </w:p>
    <w:p w14:paraId="40243A0C" w14:textId="77777777" w:rsidR="008973FC" w:rsidRPr="00BA17E2" w:rsidRDefault="008973FC" w:rsidP="008973FC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11. 7. – 28. 9.</w:t>
      </w:r>
    </w:p>
    <w:p w14:paraId="48D3AD2F" w14:textId="77777777" w:rsidR="008973FC" w:rsidRPr="00BA17E2" w:rsidRDefault="008973FC" w:rsidP="008973FC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FOTOGRAFICKÁ VÝSTAVA Z BOTANICKÝCH EXPEDIC: ROSTLINNÁ SPOLEČENSTVA KOREJE</w:t>
      </w:r>
    </w:p>
    <w:p w14:paraId="6DAC05FD" w14:textId="279E937F" w:rsidR="008973FC" w:rsidRDefault="008973FC" w:rsidP="008973FC">
      <w:pPr>
        <w:spacing w:after="0" w:line="276" w:lineRule="auto"/>
        <w:jc w:val="both"/>
        <w:rPr>
          <w:sz w:val="24"/>
          <w:szCs w:val="24"/>
        </w:rPr>
      </w:pPr>
      <w:r w:rsidRPr="00BA17E2">
        <w:rPr>
          <w:sz w:val="24"/>
          <w:szCs w:val="24"/>
        </w:rPr>
        <w:t xml:space="preserve">Botanická zahrada připravuje novou expozici, která představí bohatství korejské flóry. Cestu k jejímu vzniku přibližuje panelová výstava Rostlinná společenstva Koreje, která ve fotografiích seznamuje návštěvníky s přírodou chráněných území Jižní Koreje, včetně lokalit zapsaných na Seznam světového dědictví UNESCO. </w:t>
      </w:r>
    </w:p>
    <w:p w14:paraId="098D4994" w14:textId="77777777" w:rsidR="008973FC" w:rsidRPr="008973FC" w:rsidRDefault="008973FC" w:rsidP="008973FC">
      <w:pPr>
        <w:spacing w:after="0" w:line="276" w:lineRule="auto"/>
        <w:jc w:val="both"/>
        <w:rPr>
          <w:sz w:val="24"/>
          <w:szCs w:val="24"/>
        </w:rPr>
      </w:pPr>
    </w:p>
    <w:p w14:paraId="7B6E9EF0" w14:textId="77777777" w:rsidR="008973FC" w:rsidRPr="00BA17E2" w:rsidRDefault="008973FC" w:rsidP="008973FC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10. – 2. 11.</w:t>
      </w:r>
    </w:p>
    <w:p w14:paraId="5DD449E8" w14:textId="77777777" w:rsidR="008973FC" w:rsidRPr="00BA17E2" w:rsidRDefault="008973FC" w:rsidP="008973FC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BA17E2">
        <w:rPr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b/>
          <w:color w:val="000000"/>
          <w:sz w:val="24"/>
          <w:szCs w:val="24"/>
        </w:rPr>
        <w:t xml:space="preserve"> </w:t>
      </w:r>
    </w:p>
    <w:p w14:paraId="342438B3" w14:textId="77777777" w:rsidR="008973FC" w:rsidRDefault="008973FC" w:rsidP="008973FC">
      <w:pPr>
        <w:spacing w:after="0" w:line="276" w:lineRule="auto"/>
        <w:jc w:val="both"/>
        <w:rPr>
          <w:color w:val="000000"/>
          <w:sz w:val="24"/>
          <w:szCs w:val="24"/>
        </w:rPr>
      </w:pPr>
      <w:r w:rsidRPr="00BA17E2">
        <w:rPr>
          <w:color w:val="000000"/>
          <w:sz w:val="24"/>
          <w:szCs w:val="24"/>
        </w:rPr>
        <w:t xml:space="preserve">Podzim v Botanické zahradě Praha bude ve znamení dýní a strašidel. V areálu zahrady najdou příchozí strašidelná aranžmá a dekorace. Kromě dýní všech možných barev, tvarů i velikostí se mohou těšit na pavouky, bubáky, čarodějnice, bludičky i strašidelný hrad. Součástí výstavy bude též bohatý doprovodný program. O víkendu 11. a 12. října se uskuteční </w:t>
      </w:r>
      <w:proofErr w:type="spellStart"/>
      <w:r>
        <w:rPr>
          <w:color w:val="000000"/>
          <w:sz w:val="24"/>
          <w:szCs w:val="24"/>
        </w:rPr>
        <w:t>Dýňohrátky</w:t>
      </w:r>
      <w:proofErr w:type="spellEnd"/>
      <w:r w:rsidRPr="00BA17E2">
        <w:rPr>
          <w:color w:val="000000"/>
          <w:sz w:val="24"/>
          <w:szCs w:val="24"/>
        </w:rPr>
        <w:t>, víkend 18. a 19. října bude patřit</w:t>
      </w:r>
      <w:r>
        <w:rPr>
          <w:color w:val="000000"/>
          <w:sz w:val="24"/>
          <w:szCs w:val="24"/>
        </w:rPr>
        <w:t xml:space="preserve"> strašidelným Kreativním dílnám a na víke</w:t>
      </w:r>
      <w:r w:rsidRPr="00BA17E2">
        <w:rPr>
          <w:color w:val="000000"/>
          <w:sz w:val="24"/>
          <w:szCs w:val="24"/>
        </w:rPr>
        <w:t>nd 25. a 26. října je naplánováno dlabání dýní a výroba dýňových luceren. Ty se budou hodit v pátek 31. října na oslavy Halloweenu a večerní lampionový průvod setmělými expozicemi botanické zahrady. Za strašidly se malí i velcí návštěvníci mohou vypravit až do neděle 2. listopadu.</w:t>
      </w:r>
    </w:p>
    <w:p w14:paraId="6CA008AF" w14:textId="77777777" w:rsidR="008973FC" w:rsidRDefault="008973FC" w:rsidP="008973FC">
      <w:pPr>
        <w:spacing w:after="0" w:line="276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527A23B9" w14:textId="77777777" w:rsidR="008973FC" w:rsidRPr="00542AA4" w:rsidRDefault="008973FC" w:rsidP="008973FC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2025</w:t>
      </w:r>
    </w:p>
    <w:p w14:paraId="32B95DAE" w14:textId="77777777" w:rsidR="008973FC" w:rsidRDefault="008973FC" w:rsidP="008973FC">
      <w:pPr>
        <w:spacing w:after="0" w:line="276" w:lineRule="auto"/>
        <w:jc w:val="both"/>
        <w:rPr>
          <w:b/>
          <w:color w:val="2D720E"/>
          <w:szCs w:val="24"/>
          <w:u w:val="single"/>
          <w:lang w:val="uz-Cyrl-UZ" w:bidi="uz-Cyrl-UZ"/>
        </w:rPr>
      </w:pPr>
      <w:r>
        <w:rPr>
          <w:b/>
          <w:color w:val="000000"/>
          <w:sz w:val="24"/>
          <w:szCs w:val="24"/>
        </w:rPr>
        <w:t xml:space="preserve">KŘIŠŤÁLOVÁ ZAHRADA JIŘÍHO PAČINKA – SKLENĚNÁ SYMFONIE </w:t>
      </w:r>
    </w:p>
    <w:p w14:paraId="3E4E858F" w14:textId="77777777" w:rsidR="008973FC" w:rsidRPr="000571DC" w:rsidRDefault="008973FC" w:rsidP="00BF0DDA">
      <w:pPr>
        <w:spacing w:line="276" w:lineRule="auto"/>
        <w:rPr>
          <w:b/>
          <w:bCs/>
          <w:sz w:val="24"/>
          <w:szCs w:val="24"/>
        </w:rPr>
      </w:pPr>
    </w:p>
    <w:sectPr w:rsidR="008973FC" w:rsidRPr="000571DC" w:rsidSect="00436E10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4C72" w14:textId="77777777" w:rsidR="00112DDF" w:rsidRDefault="00112DDF">
      <w:pPr>
        <w:spacing w:after="0" w:line="240" w:lineRule="auto"/>
      </w:pPr>
      <w:r>
        <w:separator/>
      </w:r>
    </w:p>
  </w:endnote>
  <w:endnote w:type="continuationSeparator" w:id="0">
    <w:p w14:paraId="7F4E4C73" w14:textId="77777777" w:rsidR="00112DDF" w:rsidRDefault="00112DDF">
      <w:pPr>
        <w:spacing w:after="0" w:line="240" w:lineRule="auto"/>
      </w:pPr>
      <w:r>
        <w:continuationSeparator/>
      </w:r>
    </w:p>
  </w:endnote>
  <w:endnote w:type="continuationNotice" w:id="1">
    <w:p w14:paraId="7F4E4C74" w14:textId="77777777" w:rsidR="00112DDF" w:rsidRDefault="00112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4C77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7F4E4C7C" w14:textId="77777777" w:rsidTr="00691362">
      <w:tc>
        <w:tcPr>
          <w:tcW w:w="7922" w:type="dxa"/>
          <w:vAlign w:val="bottom"/>
        </w:tcPr>
        <w:p w14:paraId="7F4E4C78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7F4E4C79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7F4E4C7A" w14:textId="77777777" w:rsidR="003B2EEE" w:rsidRDefault="00897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7F4E4C7B" w14:textId="77777777" w:rsidR="003B2EEE" w:rsidRDefault="009B15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C82FA2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7F4E4C7D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E4C6F" w14:textId="77777777" w:rsidR="00112DDF" w:rsidRDefault="00112DDF">
      <w:pPr>
        <w:spacing w:after="0" w:line="240" w:lineRule="auto"/>
      </w:pPr>
      <w:r>
        <w:separator/>
      </w:r>
    </w:p>
  </w:footnote>
  <w:footnote w:type="continuationSeparator" w:id="0">
    <w:p w14:paraId="7F4E4C70" w14:textId="77777777" w:rsidR="00112DDF" w:rsidRDefault="00112DDF">
      <w:pPr>
        <w:spacing w:after="0" w:line="240" w:lineRule="auto"/>
      </w:pPr>
      <w:r>
        <w:continuationSeparator/>
      </w:r>
    </w:p>
  </w:footnote>
  <w:footnote w:type="continuationNotice" w:id="1">
    <w:p w14:paraId="7F4E4C71" w14:textId="77777777" w:rsidR="00112DDF" w:rsidRDefault="00112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4C75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7F4E4C7E" wp14:editId="7F4E4C7F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7F4E4C76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1D4"/>
    <w:rsid w:val="000057D2"/>
    <w:rsid w:val="000134CA"/>
    <w:rsid w:val="000145D8"/>
    <w:rsid w:val="000174F3"/>
    <w:rsid w:val="00023DA9"/>
    <w:rsid w:val="00025168"/>
    <w:rsid w:val="000571DC"/>
    <w:rsid w:val="00061C80"/>
    <w:rsid w:val="000725FB"/>
    <w:rsid w:val="00080158"/>
    <w:rsid w:val="00082183"/>
    <w:rsid w:val="00094834"/>
    <w:rsid w:val="00096664"/>
    <w:rsid w:val="00096EC0"/>
    <w:rsid w:val="000B32A4"/>
    <w:rsid w:val="000F7F79"/>
    <w:rsid w:val="00103242"/>
    <w:rsid w:val="00112DDF"/>
    <w:rsid w:val="00114B8F"/>
    <w:rsid w:val="0013788D"/>
    <w:rsid w:val="00145539"/>
    <w:rsid w:val="001558B5"/>
    <w:rsid w:val="001811A7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79BD"/>
    <w:rsid w:val="00213648"/>
    <w:rsid w:val="002615D0"/>
    <w:rsid w:val="002672BE"/>
    <w:rsid w:val="0027169B"/>
    <w:rsid w:val="00286542"/>
    <w:rsid w:val="002A6B20"/>
    <w:rsid w:val="002C4A4D"/>
    <w:rsid w:val="0030030C"/>
    <w:rsid w:val="00307079"/>
    <w:rsid w:val="003075DC"/>
    <w:rsid w:val="00335AEC"/>
    <w:rsid w:val="003475E9"/>
    <w:rsid w:val="00392336"/>
    <w:rsid w:val="00396CC5"/>
    <w:rsid w:val="003A7C2B"/>
    <w:rsid w:val="003B0EFE"/>
    <w:rsid w:val="003B2EEE"/>
    <w:rsid w:val="003B63D3"/>
    <w:rsid w:val="003E4676"/>
    <w:rsid w:val="003F40E8"/>
    <w:rsid w:val="003F5F28"/>
    <w:rsid w:val="0041174E"/>
    <w:rsid w:val="00423E55"/>
    <w:rsid w:val="00424838"/>
    <w:rsid w:val="00436E10"/>
    <w:rsid w:val="00461C22"/>
    <w:rsid w:val="00466E08"/>
    <w:rsid w:val="00476B7A"/>
    <w:rsid w:val="0048046F"/>
    <w:rsid w:val="004806D9"/>
    <w:rsid w:val="00481F45"/>
    <w:rsid w:val="004829CF"/>
    <w:rsid w:val="004875E0"/>
    <w:rsid w:val="00497173"/>
    <w:rsid w:val="004A5765"/>
    <w:rsid w:val="004C2D64"/>
    <w:rsid w:val="004C3F33"/>
    <w:rsid w:val="004D56D4"/>
    <w:rsid w:val="004E6312"/>
    <w:rsid w:val="004F43BE"/>
    <w:rsid w:val="005005EF"/>
    <w:rsid w:val="00533464"/>
    <w:rsid w:val="00534FD2"/>
    <w:rsid w:val="00536520"/>
    <w:rsid w:val="00574692"/>
    <w:rsid w:val="00574828"/>
    <w:rsid w:val="00590046"/>
    <w:rsid w:val="005B5806"/>
    <w:rsid w:val="0060030A"/>
    <w:rsid w:val="00601CA4"/>
    <w:rsid w:val="00611EC0"/>
    <w:rsid w:val="0061223C"/>
    <w:rsid w:val="00650E82"/>
    <w:rsid w:val="00653EC3"/>
    <w:rsid w:val="006862EA"/>
    <w:rsid w:val="00691362"/>
    <w:rsid w:val="006970EA"/>
    <w:rsid w:val="006B0BB1"/>
    <w:rsid w:val="006B7E34"/>
    <w:rsid w:val="006C7E17"/>
    <w:rsid w:val="006D41C3"/>
    <w:rsid w:val="006E1139"/>
    <w:rsid w:val="00710239"/>
    <w:rsid w:val="00711A67"/>
    <w:rsid w:val="00746820"/>
    <w:rsid w:val="0075207C"/>
    <w:rsid w:val="00795F7E"/>
    <w:rsid w:val="007F0B84"/>
    <w:rsid w:val="00800D12"/>
    <w:rsid w:val="0080301D"/>
    <w:rsid w:val="00817CEE"/>
    <w:rsid w:val="00826B5D"/>
    <w:rsid w:val="0083679B"/>
    <w:rsid w:val="008973FC"/>
    <w:rsid w:val="008A5A4E"/>
    <w:rsid w:val="008F60B7"/>
    <w:rsid w:val="00930012"/>
    <w:rsid w:val="00937870"/>
    <w:rsid w:val="00974E2F"/>
    <w:rsid w:val="009959E8"/>
    <w:rsid w:val="009A3E36"/>
    <w:rsid w:val="009A51F0"/>
    <w:rsid w:val="009B1587"/>
    <w:rsid w:val="009B2A44"/>
    <w:rsid w:val="009E70E6"/>
    <w:rsid w:val="009E72D6"/>
    <w:rsid w:val="009F1F89"/>
    <w:rsid w:val="00A022C3"/>
    <w:rsid w:val="00A041A5"/>
    <w:rsid w:val="00A07693"/>
    <w:rsid w:val="00A07D50"/>
    <w:rsid w:val="00A1410C"/>
    <w:rsid w:val="00A2450D"/>
    <w:rsid w:val="00A2514E"/>
    <w:rsid w:val="00A316C9"/>
    <w:rsid w:val="00A35975"/>
    <w:rsid w:val="00A417A5"/>
    <w:rsid w:val="00A45EE8"/>
    <w:rsid w:val="00A4678C"/>
    <w:rsid w:val="00A60DE2"/>
    <w:rsid w:val="00A63A14"/>
    <w:rsid w:val="00A84B5D"/>
    <w:rsid w:val="00A84F71"/>
    <w:rsid w:val="00AB4DD8"/>
    <w:rsid w:val="00AD181A"/>
    <w:rsid w:val="00AD1C48"/>
    <w:rsid w:val="00AD24A8"/>
    <w:rsid w:val="00AE4718"/>
    <w:rsid w:val="00AF4225"/>
    <w:rsid w:val="00B02769"/>
    <w:rsid w:val="00B21BDC"/>
    <w:rsid w:val="00B221EC"/>
    <w:rsid w:val="00B24553"/>
    <w:rsid w:val="00B41D42"/>
    <w:rsid w:val="00B44196"/>
    <w:rsid w:val="00B45F7E"/>
    <w:rsid w:val="00B5235C"/>
    <w:rsid w:val="00B95544"/>
    <w:rsid w:val="00BB1A2B"/>
    <w:rsid w:val="00BB1B5E"/>
    <w:rsid w:val="00BF0DDA"/>
    <w:rsid w:val="00BF1E41"/>
    <w:rsid w:val="00BF5307"/>
    <w:rsid w:val="00C05078"/>
    <w:rsid w:val="00C11441"/>
    <w:rsid w:val="00C23A30"/>
    <w:rsid w:val="00C353F3"/>
    <w:rsid w:val="00C405A1"/>
    <w:rsid w:val="00C464A6"/>
    <w:rsid w:val="00C755D5"/>
    <w:rsid w:val="00C80BD0"/>
    <w:rsid w:val="00C82FA2"/>
    <w:rsid w:val="00C87F99"/>
    <w:rsid w:val="00C932CB"/>
    <w:rsid w:val="00CA476C"/>
    <w:rsid w:val="00CC1F79"/>
    <w:rsid w:val="00CE6547"/>
    <w:rsid w:val="00D06F98"/>
    <w:rsid w:val="00D13D8B"/>
    <w:rsid w:val="00D2105D"/>
    <w:rsid w:val="00D26471"/>
    <w:rsid w:val="00D4494B"/>
    <w:rsid w:val="00D51C40"/>
    <w:rsid w:val="00D56C4E"/>
    <w:rsid w:val="00D9639C"/>
    <w:rsid w:val="00D974C8"/>
    <w:rsid w:val="00DA0242"/>
    <w:rsid w:val="00DD7E10"/>
    <w:rsid w:val="00DF4509"/>
    <w:rsid w:val="00DF7B59"/>
    <w:rsid w:val="00E26518"/>
    <w:rsid w:val="00E27E87"/>
    <w:rsid w:val="00E33F25"/>
    <w:rsid w:val="00E36AB3"/>
    <w:rsid w:val="00E443EF"/>
    <w:rsid w:val="00E44D9E"/>
    <w:rsid w:val="00E527F4"/>
    <w:rsid w:val="00E7138E"/>
    <w:rsid w:val="00E73A04"/>
    <w:rsid w:val="00E804AA"/>
    <w:rsid w:val="00E90A07"/>
    <w:rsid w:val="00E94CC4"/>
    <w:rsid w:val="00EA2135"/>
    <w:rsid w:val="00EA5AF6"/>
    <w:rsid w:val="00EC53E3"/>
    <w:rsid w:val="00EE353C"/>
    <w:rsid w:val="00F25966"/>
    <w:rsid w:val="00F3710A"/>
    <w:rsid w:val="00F50FC9"/>
    <w:rsid w:val="00F5566A"/>
    <w:rsid w:val="00F74B62"/>
    <w:rsid w:val="00F7537D"/>
    <w:rsid w:val="00F82E2E"/>
    <w:rsid w:val="00FA0E44"/>
    <w:rsid w:val="00FA2643"/>
    <w:rsid w:val="00FB61EC"/>
    <w:rsid w:val="00FB6EF4"/>
    <w:rsid w:val="00FC2B78"/>
    <w:rsid w:val="00FC57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4E4C57"/>
  <w15:docId w15:val="{27152B7E-1F3D-4724-88FF-E9D3B27E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75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C405A1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0e1a62b-8a54-4726-91c3-7ea001fa7ae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E51B76-3C3F-4FF9-90D2-B2E32675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Bičíková Michaela</cp:lastModifiedBy>
  <cp:revision>19</cp:revision>
  <cp:lastPrinted>2021-07-14T07:37:00Z</cp:lastPrinted>
  <dcterms:created xsi:type="dcterms:W3CDTF">2024-09-10T18:14:00Z</dcterms:created>
  <dcterms:modified xsi:type="dcterms:W3CDTF">2025-09-25T07:42:00Z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