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CF7FDD" w14:textId="77777777" w:rsidR="003E3CCC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0FCF7FDE" w14:textId="77777777" w:rsidR="003B2EEE" w:rsidRDefault="00543A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F94535">
        <w:rPr>
          <w:color w:val="000000"/>
          <w:sz w:val="24"/>
          <w:szCs w:val="24"/>
        </w:rPr>
        <w:t xml:space="preserve">. </w:t>
      </w:r>
      <w:r w:rsidR="000E25E4">
        <w:rPr>
          <w:color w:val="000000"/>
          <w:sz w:val="24"/>
          <w:szCs w:val="24"/>
        </w:rPr>
        <w:t>prosince</w:t>
      </w:r>
      <w:r w:rsidR="00194A2C">
        <w:rPr>
          <w:color w:val="000000"/>
          <w:sz w:val="24"/>
          <w:szCs w:val="24"/>
        </w:rPr>
        <w:t xml:space="preserve"> 2025</w:t>
      </w:r>
    </w:p>
    <w:p w14:paraId="0FCF7FDF" w14:textId="77777777" w:rsidR="000E25E4" w:rsidRDefault="000E25E4" w:rsidP="00636AA7">
      <w:pPr>
        <w:pStyle w:val="Normlnweb"/>
        <w:spacing w:after="0" w:line="276" w:lineRule="auto"/>
        <w:jc w:val="center"/>
        <w:textAlignment w:val="baseline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Vánoční </w:t>
      </w:r>
      <w:r w:rsidR="007A30CD">
        <w:rPr>
          <w:b/>
          <w:noProof/>
          <w:sz w:val="32"/>
          <w:szCs w:val="32"/>
        </w:rPr>
        <w:t>koření</w:t>
      </w:r>
      <w:r w:rsidR="00543A08">
        <w:rPr>
          <w:b/>
          <w:noProof/>
          <w:sz w:val="32"/>
          <w:szCs w:val="32"/>
        </w:rPr>
        <w:t xml:space="preserve"> – tropické rostliny </w:t>
      </w:r>
      <w:r w:rsidR="007A30CD">
        <w:rPr>
          <w:b/>
          <w:noProof/>
          <w:sz w:val="32"/>
          <w:szCs w:val="32"/>
        </w:rPr>
        <w:t xml:space="preserve">a vůně </w:t>
      </w:r>
      <w:r w:rsidR="00543A08">
        <w:rPr>
          <w:b/>
          <w:noProof/>
          <w:sz w:val="32"/>
          <w:szCs w:val="32"/>
        </w:rPr>
        <w:t>cukroví</w:t>
      </w:r>
    </w:p>
    <w:p w14:paraId="0FCF7FE0" w14:textId="6F8DFD49" w:rsidR="007A30CD" w:rsidRDefault="007A30CD" w:rsidP="007A30CD">
      <w:pPr>
        <w:pStyle w:val="Normlnweb"/>
        <w:spacing w:after="0" w:line="276" w:lineRule="auto"/>
        <w:jc w:val="both"/>
        <w:textAlignment w:val="baseline"/>
        <w:rPr>
          <w:b/>
        </w:rPr>
      </w:pPr>
      <w:bookmarkStart w:id="0" w:name="_Hlk149741939"/>
      <w:r w:rsidRPr="009613ED">
        <w:rPr>
          <w:b/>
        </w:rPr>
        <w:t>Advent a Vánoce jsou obdobím, kdy se české kuchyně proměňují v malé laboratoře vůní. Vanilka, kardamom, hřebíček, skořice, zázvor i badyán tvoří nezaměnitelný základ vánočního pečení – a jen málokdo si uvědomí, že za těmito typicky zimními vůněmi stojí tropické rostliny pocházející z různých koutů světa. Víte, že vůn</w:t>
      </w:r>
      <w:r w:rsidR="00547056">
        <w:rPr>
          <w:b/>
        </w:rPr>
        <w:t>ě</w:t>
      </w:r>
      <w:r w:rsidRPr="009613ED">
        <w:rPr>
          <w:b/>
        </w:rPr>
        <w:t xml:space="preserve"> vanilkových rohlíčků </w:t>
      </w:r>
      <w:r w:rsidR="00547056">
        <w:rPr>
          <w:b/>
        </w:rPr>
        <w:t xml:space="preserve">je zásluhou </w:t>
      </w:r>
      <w:r w:rsidRPr="009613ED">
        <w:rPr>
          <w:b/>
        </w:rPr>
        <w:t>krásn</w:t>
      </w:r>
      <w:r w:rsidR="00547056">
        <w:rPr>
          <w:b/>
        </w:rPr>
        <w:t>é</w:t>
      </w:r>
      <w:r w:rsidRPr="009613ED">
        <w:rPr>
          <w:b/>
        </w:rPr>
        <w:t xml:space="preserve"> orchidej</w:t>
      </w:r>
      <w:r w:rsidR="00547056">
        <w:rPr>
          <w:b/>
        </w:rPr>
        <w:t>e</w:t>
      </w:r>
      <w:r w:rsidRPr="009613ED">
        <w:rPr>
          <w:b/>
        </w:rPr>
        <w:t xml:space="preserve"> </w:t>
      </w:r>
      <w:r w:rsidR="009613ED" w:rsidRPr="009613ED">
        <w:rPr>
          <w:b/>
        </w:rPr>
        <w:t xml:space="preserve">ze Střední Ameriky? </w:t>
      </w:r>
      <w:r w:rsidR="00547056">
        <w:rPr>
          <w:b/>
        </w:rPr>
        <w:t>A že d</w:t>
      </w:r>
      <w:r w:rsidR="009613ED" w:rsidRPr="009613ED">
        <w:rPr>
          <w:b/>
        </w:rPr>
        <w:t>o svař</w:t>
      </w:r>
      <w:r w:rsidR="00270527">
        <w:rPr>
          <w:b/>
        </w:rPr>
        <w:t>eného vína</w:t>
      </w:r>
      <w:r w:rsidR="009613ED" w:rsidRPr="009613ED">
        <w:rPr>
          <w:b/>
        </w:rPr>
        <w:t xml:space="preserve"> putují květy i</w:t>
      </w:r>
      <w:r w:rsidR="00547056">
        <w:rPr>
          <w:b/>
        </w:rPr>
        <w:t> </w:t>
      </w:r>
      <w:r w:rsidR="009613ED" w:rsidRPr="009613ED">
        <w:rPr>
          <w:b/>
        </w:rPr>
        <w:t>plody rostlin z několika světadílů? A že se v cukroví objevuje nejdražší koření na světě?</w:t>
      </w:r>
      <w:bookmarkEnd w:id="0"/>
      <w:r w:rsidRPr="009613ED">
        <w:rPr>
          <w:b/>
        </w:rPr>
        <w:t xml:space="preserve"> </w:t>
      </w:r>
      <w:r w:rsidR="009613ED" w:rsidRPr="009613ED">
        <w:rPr>
          <w:b/>
        </w:rPr>
        <w:t>O</w:t>
      </w:r>
      <w:r w:rsidRPr="009613ED">
        <w:rPr>
          <w:b/>
        </w:rPr>
        <w:t>dborníci z Botanické zahrady hl. m. Prahy</w:t>
      </w:r>
      <w:r w:rsidR="009613ED" w:rsidRPr="009613ED">
        <w:rPr>
          <w:b/>
        </w:rPr>
        <w:t xml:space="preserve"> představují</w:t>
      </w:r>
      <w:r w:rsidR="009613ED">
        <w:rPr>
          <w:b/>
        </w:rPr>
        <w:t xml:space="preserve"> nejznámější vůně </w:t>
      </w:r>
      <w:r w:rsidR="009613ED" w:rsidRPr="009613ED">
        <w:rPr>
          <w:b/>
        </w:rPr>
        <w:t xml:space="preserve">Vánoc </w:t>
      </w:r>
      <w:r w:rsidR="009613ED">
        <w:rPr>
          <w:b/>
        </w:rPr>
        <w:t>a</w:t>
      </w:r>
      <w:r w:rsidR="00547056">
        <w:rPr>
          <w:b/>
        </w:rPr>
        <w:t xml:space="preserve"> připomínají </w:t>
      </w:r>
      <w:r w:rsidR="009613ED">
        <w:rPr>
          <w:b/>
        </w:rPr>
        <w:t xml:space="preserve">jejich </w:t>
      </w:r>
      <w:r w:rsidR="009613ED" w:rsidRPr="009613ED">
        <w:rPr>
          <w:b/>
        </w:rPr>
        <w:t>rostlinn</w:t>
      </w:r>
      <w:r w:rsidR="009613ED">
        <w:rPr>
          <w:b/>
        </w:rPr>
        <w:t>ý</w:t>
      </w:r>
      <w:r w:rsidR="009613ED" w:rsidRPr="009613ED">
        <w:rPr>
          <w:b/>
        </w:rPr>
        <w:t xml:space="preserve"> původ.</w:t>
      </w:r>
    </w:p>
    <w:p w14:paraId="0FCF7FE1" w14:textId="353ACB56" w:rsidR="009613ED" w:rsidRDefault="00EA2D53" w:rsidP="007A30CD">
      <w:pPr>
        <w:pStyle w:val="Normlnweb"/>
        <w:spacing w:after="0" w:line="276" w:lineRule="auto"/>
        <w:jc w:val="both"/>
        <w:textAlignment w:val="baseline"/>
        <w:rPr>
          <w:noProof/>
        </w:rPr>
      </w:pPr>
      <w:r>
        <w:rPr>
          <w:noProof/>
        </w:rPr>
        <w:pict w14:anchorId="0FCF800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266.45pt;margin-top:8.6pt;width:190.8pt;height:293.5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" fillcolor="#cfc" strokecolor="#c3d69b" strokeweight=".05pt">
            <v:shadow on="t" color="#ededed" offset="2.1pt,2.1pt"/>
            <v:textbox>
              <w:txbxContent>
                <w:p w14:paraId="0FCF8013" w14:textId="77777777" w:rsidR="000922D2" w:rsidRDefault="000922D2" w:rsidP="000922D2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0FCF8014" w14:textId="77777777" w:rsidR="000922D2" w:rsidRDefault="000922D2" w:rsidP="000922D2">
                  <w:pPr>
                    <w:widowControl w:val="0"/>
                    <w:spacing w:line="276" w:lineRule="auto"/>
                  </w:pPr>
                  <w:r>
                    <w:t>Večerní Křišťálová zahrada:</w:t>
                  </w:r>
                  <w:r>
                    <w:br/>
                    <w:t>čt</w:t>
                  </w:r>
                  <w:r w:rsidRPr="00AB566B">
                    <w:t>–</w:t>
                  </w:r>
                  <w:r>
                    <w:t xml:space="preserve">ne </w:t>
                  </w:r>
                  <w:r>
                    <w:br/>
                    <w:t>17.00–21.00 (vstupy Kovárna a Nádvorní)</w:t>
                  </w:r>
                </w:p>
                <w:p w14:paraId="0FCF8015" w14:textId="77777777" w:rsidR="000922D2" w:rsidRDefault="000922D2" w:rsidP="000922D2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0FCF8016" w14:textId="77777777" w:rsidR="000922D2" w:rsidRDefault="000922D2" w:rsidP="000922D2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0FCF8017" w14:textId="77777777" w:rsidR="000922D2" w:rsidRDefault="000922D2" w:rsidP="000922D2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Skleník Fata Morgana:</w:t>
                  </w:r>
                </w:p>
                <w:p w14:paraId="0FCF8018" w14:textId="77777777" w:rsidR="000922D2" w:rsidRDefault="000922D2" w:rsidP="000922D2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0FCF8019" w14:textId="77777777" w:rsidR="000922D2" w:rsidRDefault="000922D2" w:rsidP="000922D2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Vinotéka sv. Kláry:</w:t>
                  </w:r>
                </w:p>
                <w:p w14:paraId="0FCF801A" w14:textId="77777777" w:rsidR="000922D2" w:rsidRDefault="000922D2" w:rsidP="000922D2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13.00–16.30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11.00–16.30</w:t>
                  </w:r>
                  <w:r>
                    <w:br/>
                  </w:r>
                  <w:r>
                    <w:br/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10.00–16.30 </w:t>
                  </w:r>
                </w:p>
                <w:p w14:paraId="0FCF801B" w14:textId="77777777" w:rsidR="000922D2" w:rsidRDefault="000922D2" w:rsidP="000922D2">
                  <w:pPr>
                    <w:widowControl w:val="0"/>
                    <w:spacing w:line="276" w:lineRule="auto"/>
                  </w:pPr>
                </w:p>
                <w:p w14:paraId="0FCF801C" w14:textId="77777777" w:rsidR="000922D2" w:rsidRDefault="000922D2" w:rsidP="000922D2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0FCF801D" w14:textId="77777777" w:rsidR="000922D2" w:rsidRPr="00FE20D6" w:rsidRDefault="000922D2" w:rsidP="000922D2">
                  <w:pPr>
                    <w:widowControl w:val="0"/>
                    <w:spacing w:after="0" w:line="240" w:lineRule="auto"/>
                  </w:pPr>
                </w:p>
                <w:p w14:paraId="0FCF801E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0FCF801F" w14:textId="77777777" w:rsidR="000922D2" w:rsidRDefault="000922D2" w:rsidP="000922D2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0FCF8020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1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2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3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4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5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6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7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8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9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A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B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CF802C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9613ED" w:rsidRPr="009613ED">
        <w:rPr>
          <w:noProof/>
        </w:rPr>
        <w:t>Běžn</w:t>
      </w:r>
      <w:r w:rsidR="00693D71">
        <w:rPr>
          <w:noProof/>
        </w:rPr>
        <w:t xml:space="preserve">ý konzument se nad původem voňavého koření nejspíš </w:t>
      </w:r>
      <w:r w:rsidR="009613ED" w:rsidRPr="009613ED">
        <w:rPr>
          <w:noProof/>
        </w:rPr>
        <w:t xml:space="preserve">ani nepozastaví, otevře kořenku a sype. </w:t>
      </w:r>
      <w:r w:rsidR="00347B1F" w:rsidRPr="00630985">
        <w:rPr>
          <w:noProof/>
        </w:rPr>
        <w:t>„</w:t>
      </w:r>
      <w:r w:rsidR="00347B1F" w:rsidRPr="00347B1F">
        <w:rPr>
          <w:i/>
          <w:noProof/>
        </w:rPr>
        <w:t>Při vánočním pečení máme před sebou fascinující botanický cestopis. V jedné misce se potkává koření z</w:t>
      </w:r>
      <w:r w:rsidR="00547056">
        <w:rPr>
          <w:i/>
          <w:noProof/>
        </w:rPr>
        <w:t> </w:t>
      </w:r>
      <w:r w:rsidR="00347B1F" w:rsidRPr="00347B1F">
        <w:rPr>
          <w:i/>
          <w:noProof/>
        </w:rPr>
        <w:t>různých botanických čeledí. Máme tu popínavou orchidej z Ameriky, bylinu z Indie, strom z Moluk nebo prastaré zástupce flóry jihovýchodní Asie. Vánoční svátky by bez jejich vůní byly úplně jiné</w:t>
      </w:r>
      <w:r w:rsidR="00693D71" w:rsidRPr="00347B1F">
        <w:rPr>
          <w:i/>
          <w:noProof/>
        </w:rPr>
        <w:t>,</w:t>
      </w:r>
      <w:r w:rsidR="00693D71" w:rsidRPr="00630985">
        <w:rPr>
          <w:noProof/>
        </w:rPr>
        <w:t>“</w:t>
      </w:r>
      <w:r w:rsidR="009613ED" w:rsidRPr="009613ED">
        <w:rPr>
          <w:noProof/>
        </w:rPr>
        <w:t xml:space="preserve"> </w:t>
      </w:r>
      <w:r w:rsidR="00693D71">
        <w:rPr>
          <w:noProof/>
        </w:rPr>
        <w:t xml:space="preserve">říká </w:t>
      </w:r>
      <w:r w:rsidR="00693D71" w:rsidRPr="00693D71">
        <w:rPr>
          <w:b/>
          <w:noProof/>
        </w:rPr>
        <w:t xml:space="preserve">Klára Lorencová, </w:t>
      </w:r>
      <w:r w:rsidR="00693D71" w:rsidRPr="004A57CF">
        <w:rPr>
          <w:noProof/>
        </w:rPr>
        <w:t xml:space="preserve">kurátorka tropických užitkových rostlin </w:t>
      </w:r>
      <w:r w:rsidR="004A57CF">
        <w:rPr>
          <w:noProof/>
        </w:rPr>
        <w:t>z</w:t>
      </w:r>
      <w:r w:rsidR="00693D71" w:rsidRPr="004A57CF">
        <w:rPr>
          <w:noProof/>
        </w:rPr>
        <w:t> Botanické zahrad</w:t>
      </w:r>
      <w:r w:rsidR="004A57CF">
        <w:rPr>
          <w:noProof/>
        </w:rPr>
        <w:t>y</w:t>
      </w:r>
      <w:r w:rsidR="00693D71" w:rsidRPr="004A57CF">
        <w:rPr>
          <w:noProof/>
        </w:rPr>
        <w:t xml:space="preserve"> hl. m. Prahy</w:t>
      </w:r>
      <w:r w:rsidR="00693D71">
        <w:rPr>
          <w:noProof/>
        </w:rPr>
        <w:t>.</w:t>
      </w:r>
    </w:p>
    <w:p w14:paraId="0FCF7FE2" w14:textId="6D0188FD" w:rsidR="00693D71" w:rsidRDefault="00693D71" w:rsidP="00693D71">
      <w:pPr>
        <w:pStyle w:val="Normlnweb"/>
        <w:spacing w:after="0" w:line="276" w:lineRule="auto"/>
        <w:jc w:val="both"/>
        <w:textAlignment w:val="baseline"/>
        <w:rPr>
          <w:noProof/>
        </w:rPr>
      </w:pPr>
      <w:r w:rsidRPr="00693D71">
        <w:rPr>
          <w:b/>
          <w:noProof/>
        </w:rPr>
        <w:t>Vanilka: vůně orchideje z</w:t>
      </w:r>
      <w:r>
        <w:rPr>
          <w:b/>
          <w:noProof/>
        </w:rPr>
        <w:t>e</w:t>
      </w:r>
      <w:r w:rsidRPr="00693D71">
        <w:rPr>
          <w:b/>
          <w:noProof/>
        </w:rPr>
        <w:t xml:space="preserve"> Střední Ameriky</w:t>
      </w:r>
      <w:r>
        <w:rPr>
          <w:b/>
          <w:noProof/>
        </w:rPr>
        <w:br/>
      </w:r>
      <w:r>
        <w:rPr>
          <w:noProof/>
        </w:rPr>
        <w:t>Vanilková vůně rohlíčků je ve skutečnosti vůní tropické liány z čeledi vstavačovitých, jediné komerčně pěstované orchideje. Její květy mohou v</w:t>
      </w:r>
      <w:r w:rsidR="00547056">
        <w:rPr>
          <w:noProof/>
        </w:rPr>
        <w:t> </w:t>
      </w:r>
      <w:r>
        <w:rPr>
          <w:noProof/>
        </w:rPr>
        <w:t>domovině opylit pouze speciální druhy včel; jinde na světě je nutné provádět opylení ručně. Kořením nejsou lusky, jak se často uvádí, ale tobolky, které po sklizni ještě procházejí náročným procesem fermentace.</w:t>
      </w:r>
      <w:r w:rsidR="004A57CF">
        <w:rPr>
          <w:noProof/>
        </w:rPr>
        <w:t xml:space="preserve"> To vše</w:t>
      </w:r>
      <w:r>
        <w:rPr>
          <w:noProof/>
        </w:rPr>
        <w:t xml:space="preserve"> z vanilky činí jedno z nejdražších koření světa. </w:t>
      </w:r>
    </w:p>
    <w:p w14:paraId="0FCF7FE3" w14:textId="77777777" w:rsidR="004A57CF" w:rsidRDefault="004A57CF" w:rsidP="004A57CF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 w:rsidRPr="004A57CF">
        <w:rPr>
          <w:b/>
          <w:noProof/>
        </w:rPr>
        <w:t>Kardamom: nenápadná bylina s královskou cenou</w:t>
      </w:r>
    </w:p>
    <w:p w14:paraId="0FCF7FE4" w14:textId="7F59E997" w:rsidR="004A57CF" w:rsidRDefault="004A57CF" w:rsidP="004A57CF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4A57CF">
        <w:rPr>
          <w:noProof/>
        </w:rPr>
        <w:t>Hned za vanilkou stojí v žebříčku nejdražších koření světa kardamom. Jedná se o rostlinu z</w:t>
      </w:r>
      <w:r w:rsidR="00547056">
        <w:rPr>
          <w:noProof/>
        </w:rPr>
        <w:t> </w:t>
      </w:r>
      <w:r w:rsidRPr="004A57CF">
        <w:rPr>
          <w:noProof/>
        </w:rPr>
        <w:t>příbuzenstva zázvoru</w:t>
      </w:r>
      <w:r w:rsidR="00547056">
        <w:rPr>
          <w:noProof/>
        </w:rPr>
        <w:t>, jejíž domovinou jsou</w:t>
      </w:r>
      <w:r w:rsidRPr="004A57CF">
        <w:rPr>
          <w:noProof/>
        </w:rPr>
        <w:t xml:space="preserve"> hor</w:t>
      </w:r>
      <w:r w:rsidR="00547056">
        <w:rPr>
          <w:noProof/>
        </w:rPr>
        <w:t>y</w:t>
      </w:r>
      <w:r w:rsidRPr="004A57CF">
        <w:rPr>
          <w:noProof/>
        </w:rPr>
        <w:t xml:space="preserve"> jihozápadní Indie. Je to docela nevýrazná bylina s ještě méně nápadnými květy. Ty jsou totiž poměrně drobné a hledat je musíte dole u</w:t>
      </w:r>
      <w:r w:rsidR="00547056">
        <w:rPr>
          <w:noProof/>
        </w:rPr>
        <w:t> </w:t>
      </w:r>
      <w:r w:rsidRPr="004A57CF">
        <w:rPr>
          <w:noProof/>
        </w:rPr>
        <w:t xml:space="preserve">báze rostliny. Z květů vznikají malé tobolky, ke kterým </w:t>
      </w:r>
      <w:r>
        <w:rPr>
          <w:noProof/>
        </w:rPr>
        <w:t xml:space="preserve">se </w:t>
      </w:r>
      <w:r w:rsidRPr="004A57CF">
        <w:rPr>
          <w:noProof/>
        </w:rPr>
        <w:t>musí sběrači náležitě</w:t>
      </w:r>
      <w:r>
        <w:rPr>
          <w:noProof/>
        </w:rPr>
        <w:t xml:space="preserve"> ohnout</w:t>
      </w:r>
      <w:r w:rsidRPr="004A57CF">
        <w:rPr>
          <w:noProof/>
        </w:rPr>
        <w:t xml:space="preserve">. </w:t>
      </w:r>
      <w:r w:rsidRPr="004A57CF">
        <w:rPr>
          <w:noProof/>
        </w:rPr>
        <w:lastRenderedPageBreak/>
        <w:t xml:space="preserve">Ruční sběr je dřina, ale libě vonící semena jsou vykoupena zlatem. Kromě </w:t>
      </w:r>
      <w:r w:rsidR="00547056">
        <w:rPr>
          <w:noProof/>
        </w:rPr>
        <w:t xml:space="preserve">do </w:t>
      </w:r>
      <w:r w:rsidRPr="004A57CF">
        <w:rPr>
          <w:noProof/>
        </w:rPr>
        <w:t>řady pokrmů a</w:t>
      </w:r>
      <w:r w:rsidR="00547056">
        <w:rPr>
          <w:noProof/>
        </w:rPr>
        <w:t> </w:t>
      </w:r>
      <w:r w:rsidRPr="004A57CF">
        <w:rPr>
          <w:noProof/>
        </w:rPr>
        <w:t>pečiva se kardamom přidává do kořeněného čaje masala a znamenitě ochutí i kávu.</w:t>
      </w:r>
    </w:p>
    <w:p w14:paraId="0FCF7FE5" w14:textId="77777777" w:rsidR="004A57CF" w:rsidRDefault="004A57CF" w:rsidP="004A57CF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</w:p>
    <w:p w14:paraId="0FCF7FE6" w14:textId="77777777" w:rsidR="00927365" w:rsidRDefault="00927365" w:rsidP="00927365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 w:rsidRPr="00927365">
        <w:rPr>
          <w:b/>
          <w:noProof/>
        </w:rPr>
        <w:t>Hřebíček: poupata stromů z exotických ostrovů</w:t>
      </w:r>
    </w:p>
    <w:p w14:paraId="0FCF7FE7" w14:textId="66E4DAE1" w:rsidR="004A57CF" w:rsidRDefault="00927365" w:rsidP="00927365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>
        <w:rPr>
          <w:noProof/>
        </w:rPr>
        <w:t>Jednou z největších botanických zvláštností je h</w:t>
      </w:r>
      <w:r w:rsidRPr="00927365">
        <w:rPr>
          <w:noProof/>
        </w:rPr>
        <w:t>řebíček. Jedná se o usušená nerozvitá poupata tropického stromu hřebíčkovce, původem z Moluk,</w:t>
      </w:r>
      <w:r w:rsidR="00630985">
        <w:rPr>
          <w:noProof/>
        </w:rPr>
        <w:t xml:space="preserve"> </w:t>
      </w:r>
      <w:r w:rsidR="00630985" w:rsidRPr="00630985">
        <w:rPr>
          <w:noProof/>
        </w:rPr>
        <w:t>ale dnes často pěstovaného na Z</w:t>
      </w:r>
      <w:r w:rsidRPr="00927365">
        <w:rPr>
          <w:noProof/>
        </w:rPr>
        <w:t>anzibaru či Madagaskaru. Stromy poskytují aroma, které je neodmyslitelné pro svařené víno, štrúdl či perníčky a zároveň má díky obsaženým silicím i tradiční využití v přírodní medicíně</w:t>
      </w:r>
      <w:r w:rsidR="00012828">
        <w:rPr>
          <w:noProof/>
        </w:rPr>
        <w:t>, pomáhá například při bolesti zubů.</w:t>
      </w:r>
    </w:p>
    <w:p w14:paraId="0FCF7FE8" w14:textId="77777777" w:rsidR="00012828" w:rsidRDefault="00012828" w:rsidP="00927365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</w:p>
    <w:p w14:paraId="0FCF7FE9" w14:textId="77777777" w:rsidR="00012828" w:rsidRPr="00012828" w:rsidRDefault="00012828" w:rsidP="00012828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 w:rsidRPr="00012828">
        <w:rPr>
          <w:b/>
          <w:noProof/>
        </w:rPr>
        <w:t>Zázvor: rostlina, která klame tělem</w:t>
      </w:r>
    </w:p>
    <w:p w14:paraId="0FCF7FEA" w14:textId="142300D1" w:rsidR="00012828" w:rsidRDefault="00012828" w:rsidP="00012828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>
        <w:rPr>
          <w:noProof/>
        </w:rPr>
        <w:t>Tradiční perníčky, ale ani oblíbené zázvorky se neob</w:t>
      </w:r>
      <w:r w:rsidR="00547056">
        <w:rPr>
          <w:noProof/>
        </w:rPr>
        <w:t>ej</w:t>
      </w:r>
      <w:r>
        <w:rPr>
          <w:noProof/>
        </w:rPr>
        <w:t>dou bez zázvoru.</w:t>
      </w:r>
      <w:r w:rsidR="00757D25">
        <w:rPr>
          <w:noProof/>
        </w:rPr>
        <w:t xml:space="preserve"> Tato rostlina dokonale mate tělem! </w:t>
      </w:r>
      <w:r w:rsidR="00757D25" w:rsidRPr="00757D25">
        <w:rPr>
          <w:noProof/>
        </w:rPr>
        <w:t>Kořen zázvoru totiž není kořen a stonek není stonek, jak by se mohlo našinci zdát.</w:t>
      </w:r>
      <w:r w:rsidR="00757D25">
        <w:rPr>
          <w:noProof/>
        </w:rPr>
        <w:t xml:space="preserve"> Zázvor je </w:t>
      </w:r>
      <w:r w:rsidR="00757D25" w:rsidRPr="00757D25">
        <w:rPr>
          <w:noProof/>
        </w:rPr>
        <w:t>aromatická bylina, která pochází z oblastí, kde po určitou část roku panuje sucho. V</w:t>
      </w:r>
      <w:r w:rsidR="00E25C49">
        <w:rPr>
          <w:noProof/>
        </w:rPr>
        <w:t> </w:t>
      </w:r>
      <w:r w:rsidR="00757D25" w:rsidRPr="00757D25">
        <w:rPr>
          <w:noProof/>
        </w:rPr>
        <w:t>tu dobu rostlina sesychá a ukládá se k odpočinku. Energii bere z podzemní baterie, která se nazývá oddenek a ve skutečnosti se jedná o přeměněný stonek. To, co na rostlině vypadá jako stonek</w:t>
      </w:r>
      <w:r w:rsidR="00E25C49">
        <w:rPr>
          <w:noProof/>
        </w:rPr>
        <w:t>,</w:t>
      </w:r>
      <w:r w:rsidR="00757D25" w:rsidRPr="00757D25">
        <w:rPr>
          <w:noProof/>
        </w:rPr>
        <w:t xml:space="preserve"> jsou srostlé spodní části listů. </w:t>
      </w:r>
      <w:r w:rsidR="00757D25">
        <w:rPr>
          <w:noProof/>
        </w:rPr>
        <w:t>M</w:t>
      </w:r>
      <w:r w:rsidR="00757D25" w:rsidRPr="00757D25">
        <w:rPr>
          <w:noProof/>
        </w:rPr>
        <w:t xml:space="preserve">letý zázvor </w:t>
      </w:r>
      <w:r w:rsidR="00757D25">
        <w:rPr>
          <w:noProof/>
        </w:rPr>
        <w:t xml:space="preserve">se využívá při pečení i vaření a </w:t>
      </w:r>
      <w:r w:rsidR="00757D25" w:rsidRPr="00757D25">
        <w:rPr>
          <w:noProof/>
        </w:rPr>
        <w:t>čerstvý by v</w:t>
      </w:r>
      <w:r w:rsidR="00E25C49">
        <w:rPr>
          <w:noProof/>
        </w:rPr>
        <w:t> </w:t>
      </w:r>
      <w:r w:rsidR="00757D25" w:rsidRPr="00757D25">
        <w:rPr>
          <w:noProof/>
        </w:rPr>
        <w:t xml:space="preserve">zimě neměl chybět v žádné spížce coby první pomoc při nachlazení či bolesti žaludku.  </w:t>
      </w:r>
    </w:p>
    <w:p w14:paraId="0FCF7FEB" w14:textId="77777777" w:rsidR="00012828" w:rsidRDefault="00012828" w:rsidP="00012828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</w:p>
    <w:p w14:paraId="0FCF7FEC" w14:textId="77777777" w:rsidR="00757D25" w:rsidRPr="00757D25" w:rsidRDefault="00757D25" w:rsidP="00757D25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 w:rsidRPr="00757D25">
        <w:rPr>
          <w:b/>
          <w:noProof/>
        </w:rPr>
        <w:t>Skořice: tenká vnitřní kůra tropických stromů</w:t>
      </w:r>
    </w:p>
    <w:p w14:paraId="0FCF7FED" w14:textId="76A17466" w:rsidR="004A57CF" w:rsidRPr="00757D25" w:rsidRDefault="00757D25" w:rsidP="00757D25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757D25">
        <w:rPr>
          <w:noProof/>
        </w:rPr>
        <w:t>Ani na skořici nejde v adventním čase zapomenout. Skořicovníky jsou dřeviny</w:t>
      </w:r>
      <w:r w:rsidR="00EA2D53">
        <w:rPr>
          <w:noProof/>
        </w:rPr>
        <w:t xml:space="preserve">, které </w:t>
      </w:r>
      <w:r w:rsidRPr="00630985">
        <w:rPr>
          <w:noProof/>
        </w:rPr>
        <w:t>najdeme</w:t>
      </w:r>
      <w:r w:rsidR="00630985" w:rsidRPr="00630985">
        <w:rPr>
          <w:noProof/>
        </w:rPr>
        <w:t xml:space="preserve"> je</w:t>
      </w:r>
      <w:r w:rsidRPr="00630985">
        <w:rPr>
          <w:noProof/>
        </w:rPr>
        <w:t xml:space="preserve"> </w:t>
      </w:r>
      <w:r w:rsidRPr="00757D25">
        <w:rPr>
          <w:noProof/>
        </w:rPr>
        <w:t>v tropech Asie a Tichomoří.</w:t>
      </w:r>
      <w:r>
        <w:rPr>
          <w:noProof/>
        </w:rPr>
        <w:t xml:space="preserve"> </w:t>
      </w:r>
      <w:r w:rsidRPr="00757D25">
        <w:rPr>
          <w:noProof/>
        </w:rPr>
        <w:t>Nejjemnější a</w:t>
      </w:r>
      <w:r w:rsidR="00E25C49">
        <w:rPr>
          <w:noProof/>
        </w:rPr>
        <w:t> </w:t>
      </w:r>
      <w:r w:rsidRPr="00757D25">
        <w:rPr>
          <w:noProof/>
        </w:rPr>
        <w:t>nejkvalitnější chuť poskytuje skořicovník pravý</w:t>
      </w:r>
      <w:r w:rsidR="00EA2D53">
        <w:rPr>
          <w:noProof/>
        </w:rPr>
        <w:t>,</w:t>
      </w:r>
      <w:r w:rsidRPr="00757D25">
        <w:rPr>
          <w:noProof/>
        </w:rPr>
        <w:t xml:space="preserve"> původ</w:t>
      </w:r>
      <w:r>
        <w:rPr>
          <w:noProof/>
        </w:rPr>
        <w:t>em</w:t>
      </w:r>
      <w:r w:rsidRPr="00757D25">
        <w:rPr>
          <w:noProof/>
        </w:rPr>
        <w:t xml:space="preserve"> </w:t>
      </w:r>
      <w:r>
        <w:rPr>
          <w:noProof/>
        </w:rPr>
        <w:t>ze</w:t>
      </w:r>
      <w:r w:rsidRPr="00757D25">
        <w:rPr>
          <w:noProof/>
        </w:rPr>
        <w:t xml:space="preserve"> Srí Lan</w:t>
      </w:r>
      <w:r>
        <w:rPr>
          <w:noProof/>
        </w:rPr>
        <w:t>ky</w:t>
      </w:r>
      <w:r w:rsidRPr="00757D25">
        <w:rPr>
          <w:noProof/>
        </w:rPr>
        <w:t>. Jako koření se používá tenká vnitřní část kůry, která se po usušení stáčí do typických ruliček</w:t>
      </w:r>
      <w:r w:rsidR="00347B1F" w:rsidRPr="00347B1F">
        <w:rPr>
          <w:noProof/>
        </w:rPr>
        <w:t>. Na rozdíl od čínských, vietnamských či indonéských skořicovníků má ten pravý velmi jemnou chuť a neobsahuje jedovatý kumarin. Skořice se sklízí z nejméně tř</w:t>
      </w:r>
      <w:r w:rsidR="00E25C49">
        <w:rPr>
          <w:noProof/>
        </w:rPr>
        <w:t>i</w:t>
      </w:r>
      <w:r w:rsidR="00347B1F" w:rsidRPr="00347B1F">
        <w:rPr>
          <w:noProof/>
        </w:rPr>
        <w:t xml:space="preserve"> </w:t>
      </w:r>
      <w:r w:rsidR="00E25C49">
        <w:rPr>
          <w:noProof/>
        </w:rPr>
        <w:t xml:space="preserve">roky </w:t>
      </w:r>
      <w:r w:rsidR="00347B1F" w:rsidRPr="00347B1F">
        <w:rPr>
          <w:noProof/>
        </w:rPr>
        <w:t xml:space="preserve">starých větví, v nichž už se vyvinulo silné aroma. V tropech se jako koření používají </w:t>
      </w:r>
      <w:r w:rsidR="00EA2D53">
        <w:rPr>
          <w:noProof/>
        </w:rPr>
        <w:br/>
      </w:r>
      <w:bookmarkStart w:id="1" w:name="_GoBack"/>
      <w:bookmarkEnd w:id="1"/>
      <w:r w:rsidR="00347B1F" w:rsidRPr="00347B1F">
        <w:rPr>
          <w:noProof/>
        </w:rPr>
        <w:t>i listy různých skořicovníků</w:t>
      </w:r>
      <w:r w:rsidR="00E25C49">
        <w:rPr>
          <w:noProof/>
        </w:rPr>
        <w:t>,</w:t>
      </w:r>
      <w:r w:rsidR="00347B1F" w:rsidRPr="00347B1F">
        <w:rPr>
          <w:noProof/>
        </w:rPr>
        <w:t xml:space="preserve"> podobně jako u nás bobkový list. Ostatně skořicovníky i vavříny, z nichž pochází</w:t>
      </w:r>
      <w:r w:rsidR="00E25C49" w:rsidRPr="00E25C49">
        <w:rPr>
          <w:noProof/>
        </w:rPr>
        <w:t xml:space="preserve"> </w:t>
      </w:r>
      <w:r w:rsidR="00E25C49" w:rsidRPr="00347B1F">
        <w:rPr>
          <w:noProof/>
        </w:rPr>
        <w:t>bobkový list</w:t>
      </w:r>
      <w:r w:rsidR="00347B1F" w:rsidRPr="00347B1F">
        <w:rPr>
          <w:noProof/>
        </w:rPr>
        <w:t xml:space="preserve">, jsou si blízce příbuzné, patří totiž do stejné čeledi vavřínovitých. </w:t>
      </w:r>
      <w:r w:rsidR="00347B1F">
        <w:rPr>
          <w:noProof/>
        </w:rPr>
        <w:t>S</w:t>
      </w:r>
      <w:r w:rsidR="00347B1F" w:rsidRPr="00347B1F">
        <w:rPr>
          <w:noProof/>
        </w:rPr>
        <w:t>kořicovník pravý</w:t>
      </w:r>
      <w:r w:rsidR="00347B1F">
        <w:rPr>
          <w:noProof/>
        </w:rPr>
        <w:t xml:space="preserve"> </w:t>
      </w:r>
      <w:r w:rsidR="00347B1F" w:rsidRPr="00347B1F">
        <w:rPr>
          <w:noProof/>
        </w:rPr>
        <w:t xml:space="preserve">botanicky </w:t>
      </w:r>
      <w:r w:rsidR="00E25C49">
        <w:rPr>
          <w:noProof/>
        </w:rPr>
        <w:t xml:space="preserve">poprvé </w:t>
      </w:r>
      <w:r w:rsidR="00347B1F" w:rsidRPr="00347B1F">
        <w:rPr>
          <w:noProof/>
        </w:rPr>
        <w:t xml:space="preserve">popsal </w:t>
      </w:r>
      <w:r w:rsidR="00347B1F">
        <w:rPr>
          <w:noProof/>
        </w:rPr>
        <w:t xml:space="preserve">náš </w:t>
      </w:r>
      <w:r w:rsidR="00347B1F" w:rsidRPr="00347B1F">
        <w:rPr>
          <w:noProof/>
        </w:rPr>
        <w:t xml:space="preserve">krajan a </w:t>
      </w:r>
      <w:r w:rsidR="00347B1F">
        <w:rPr>
          <w:noProof/>
        </w:rPr>
        <w:t xml:space="preserve">významný </w:t>
      </w:r>
      <w:r w:rsidR="00347B1F" w:rsidRPr="00347B1F">
        <w:rPr>
          <w:noProof/>
        </w:rPr>
        <w:t>přírodovědec Josef Svatopluk Presl</w:t>
      </w:r>
      <w:r w:rsidR="00347B1F">
        <w:rPr>
          <w:noProof/>
        </w:rPr>
        <w:t>.</w:t>
      </w:r>
    </w:p>
    <w:p w14:paraId="0FCF7FEE" w14:textId="77777777" w:rsidR="004A57CF" w:rsidRDefault="004A57CF" w:rsidP="0034240F">
      <w:pPr>
        <w:spacing w:after="0" w:line="276" w:lineRule="auto"/>
        <w:jc w:val="center"/>
        <w:rPr>
          <w:noProof/>
          <w:sz w:val="24"/>
          <w:szCs w:val="24"/>
        </w:rPr>
      </w:pPr>
    </w:p>
    <w:p w14:paraId="0FCF7FEF" w14:textId="77777777" w:rsidR="00834737" w:rsidRDefault="00347B1F" w:rsidP="00834737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 w:rsidRPr="00347B1F">
        <w:rPr>
          <w:b/>
          <w:noProof/>
        </w:rPr>
        <w:t>Badyán: hvězdné koření z prastarého rodu rostlin</w:t>
      </w:r>
    </w:p>
    <w:p w14:paraId="0FCF7FF0" w14:textId="757D342D" w:rsidR="00834737" w:rsidRDefault="00347B1F" w:rsidP="00834737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834737">
        <w:rPr>
          <w:noProof/>
        </w:rPr>
        <w:t>Badyáník je exotické koření, které svou chutí i vůní výrazně připomíná anýz a lékořici. I když jsou si tyto tři rostliny botanicky nepříbuzné, obsahují stejnou chemickou látku zvanou anetol. Koření a extrakty z nich se tak používají k ochucování podobných pokrmů, cukrovinek, likérů či kosmetiky. Badyáník pravý je strom domácí v jižní Asii a zajímavé na něm je, že patří k</w:t>
      </w:r>
      <w:r w:rsidR="00E25C49">
        <w:rPr>
          <w:noProof/>
        </w:rPr>
        <w:t> </w:t>
      </w:r>
      <w:r w:rsidRPr="00834737">
        <w:rPr>
          <w:noProof/>
        </w:rPr>
        <w:t xml:space="preserve">vývojově nejstarším kvetoucím rostlinám na naší planetě. Hvězdový anýz se mu přezdívá pro typická hvězdovitě uspořádaná souplodí měchýřků, která tak rádi lovíme ze svařeného vína </w:t>
      </w:r>
      <w:r w:rsidR="00E25C49">
        <w:rPr>
          <w:noProof/>
        </w:rPr>
        <w:t>č</w:t>
      </w:r>
      <w:r w:rsidRPr="00834737">
        <w:rPr>
          <w:noProof/>
        </w:rPr>
        <w:t>i vánočního punče.</w:t>
      </w:r>
      <w:r w:rsidR="00834737">
        <w:rPr>
          <w:noProof/>
        </w:rPr>
        <w:t xml:space="preserve"> </w:t>
      </w:r>
      <w:r w:rsidR="00834737" w:rsidRPr="00834737">
        <w:rPr>
          <w:noProof/>
        </w:rPr>
        <w:t>Jeho tvar i vůně patří k ikonickým symbolům zimních svátků.</w:t>
      </w:r>
    </w:p>
    <w:p w14:paraId="0FCF7FF1" w14:textId="77777777" w:rsidR="00270527" w:rsidRDefault="00270527" w:rsidP="00834737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</w:p>
    <w:p w14:paraId="38A6F57C" w14:textId="77777777" w:rsidR="00630985" w:rsidRDefault="00630985" w:rsidP="00270527">
      <w:pPr>
        <w:spacing w:after="0" w:line="276" w:lineRule="auto"/>
        <w:jc w:val="both"/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</w:pPr>
    </w:p>
    <w:p w14:paraId="294CA47C" w14:textId="77777777" w:rsidR="00630985" w:rsidRDefault="00630985" w:rsidP="00270527">
      <w:pPr>
        <w:spacing w:after="0" w:line="276" w:lineRule="auto"/>
        <w:jc w:val="both"/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</w:pPr>
    </w:p>
    <w:p w14:paraId="0FCF7FF2" w14:textId="78247295" w:rsidR="00270527" w:rsidRDefault="00270527" w:rsidP="00270527">
      <w:pPr>
        <w:spacing w:after="0" w:line="276" w:lineRule="auto"/>
        <w:jc w:val="both"/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</w:pPr>
      <w:r w:rsidRPr="000922D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Křišťálová zahrada a speciální komentované prohlídky</w:t>
      </w:r>
    </w:p>
    <w:p w14:paraId="0FCF7FF3" w14:textId="7145AE1D" w:rsidR="00270527" w:rsidRPr="000922D2" w:rsidRDefault="00270527" w:rsidP="00270527">
      <w:pPr>
        <w:spacing w:after="0" w:line="276" w:lineRule="auto"/>
        <w:jc w:val="both"/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</w:pP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Od pečení vánočního cukroví </w:t>
      </w:r>
      <w:r w:rsidR="00E25C49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si mohou nejen hospodyňky odskočit </w:t>
      </w: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za sváteční atmosférou do botanické zahrady. Zimní e</w:t>
      </w:r>
      <w:r w:rsidRPr="000922D2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xpozice se i v letošním roce rozzářily českým </w:t>
      </w: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sklářským </w:t>
      </w:r>
      <w:r w:rsidRPr="000922D2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uměním.</w:t>
      </w: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 </w:t>
      </w:r>
      <w:r w:rsidRPr="00922929">
        <w:rPr>
          <w:sz w:val="24"/>
          <w:szCs w:val="24"/>
        </w:rPr>
        <w:t xml:space="preserve">Druhý ročník </w:t>
      </w:r>
      <w:r>
        <w:rPr>
          <w:sz w:val="24"/>
          <w:szCs w:val="24"/>
        </w:rPr>
        <w:t xml:space="preserve">výstavy </w:t>
      </w:r>
      <w:r w:rsidRPr="0079326C">
        <w:rPr>
          <w:b/>
          <w:sz w:val="24"/>
          <w:szCs w:val="24"/>
        </w:rPr>
        <w:t>Křišťálová zahrada</w:t>
      </w:r>
      <w:r w:rsidRPr="00922929">
        <w:rPr>
          <w:sz w:val="24"/>
          <w:szCs w:val="24"/>
        </w:rPr>
        <w:t xml:space="preserve"> přin</w:t>
      </w:r>
      <w:r>
        <w:rPr>
          <w:sz w:val="24"/>
          <w:szCs w:val="24"/>
        </w:rPr>
        <w:t>áší</w:t>
      </w:r>
      <w:r w:rsidRPr="00922929">
        <w:rPr>
          <w:sz w:val="24"/>
          <w:szCs w:val="24"/>
        </w:rPr>
        <w:t xml:space="preserve"> bohatou přehlídku </w:t>
      </w:r>
      <w:r>
        <w:rPr>
          <w:sz w:val="24"/>
          <w:szCs w:val="24"/>
        </w:rPr>
        <w:t xml:space="preserve">jedinečných </w:t>
      </w:r>
      <w:r w:rsidRPr="00922929">
        <w:rPr>
          <w:sz w:val="24"/>
          <w:szCs w:val="24"/>
        </w:rPr>
        <w:t xml:space="preserve">skleněných objektů z dílny </w:t>
      </w:r>
      <w:r w:rsidRPr="00CF4FD6">
        <w:rPr>
          <w:sz w:val="24"/>
          <w:szCs w:val="24"/>
        </w:rPr>
        <w:t xml:space="preserve">Jiřího </w:t>
      </w:r>
      <w:proofErr w:type="spellStart"/>
      <w:r w:rsidRPr="00CF4FD6">
        <w:rPr>
          <w:sz w:val="24"/>
          <w:szCs w:val="24"/>
        </w:rPr>
        <w:t>Pačinka</w:t>
      </w:r>
      <w:proofErr w:type="spellEnd"/>
      <w:r w:rsidRPr="00922929">
        <w:rPr>
          <w:sz w:val="24"/>
          <w:szCs w:val="24"/>
        </w:rPr>
        <w:t xml:space="preserve"> a jeho týmu. Vedle zcela nových instalací se návštěvníci setkají také s díly, která patřila k</w:t>
      </w:r>
      <w:r>
        <w:rPr>
          <w:sz w:val="24"/>
          <w:szCs w:val="24"/>
        </w:rPr>
        <w:t> těm nejoblíbenějším</w:t>
      </w:r>
      <w:r w:rsidR="00E25C49" w:rsidRPr="00E25C49">
        <w:rPr>
          <w:sz w:val="24"/>
          <w:szCs w:val="24"/>
        </w:rPr>
        <w:t xml:space="preserve"> </w:t>
      </w:r>
      <w:r w:rsidR="00E25C49" w:rsidRPr="00922929">
        <w:rPr>
          <w:sz w:val="24"/>
          <w:szCs w:val="24"/>
        </w:rPr>
        <w:t>v</w:t>
      </w:r>
      <w:r w:rsidR="00E25C49">
        <w:rPr>
          <w:sz w:val="24"/>
          <w:szCs w:val="24"/>
        </w:rPr>
        <w:t> </w:t>
      </w:r>
      <w:r w:rsidR="00E25C49" w:rsidRPr="00922929">
        <w:rPr>
          <w:sz w:val="24"/>
          <w:szCs w:val="24"/>
        </w:rPr>
        <w:t>minulém roce</w:t>
      </w:r>
      <w:r>
        <w:rPr>
          <w:sz w:val="24"/>
          <w:szCs w:val="24"/>
        </w:rPr>
        <w:t xml:space="preserve">. </w:t>
      </w:r>
      <w:r w:rsidRPr="007A7DDE">
        <w:rPr>
          <w:sz w:val="24"/>
          <w:szCs w:val="24"/>
        </w:rPr>
        <w:t>Vybrané večery</w:t>
      </w:r>
      <w:r>
        <w:rPr>
          <w:sz w:val="24"/>
          <w:szCs w:val="24"/>
        </w:rPr>
        <w:t xml:space="preserve">, tedy </w:t>
      </w:r>
      <w:r w:rsidRPr="004C60C2">
        <w:rPr>
          <w:b/>
          <w:sz w:val="24"/>
          <w:szCs w:val="24"/>
        </w:rPr>
        <w:t>od čtvrtka do neděle od 17 do 21 hodin</w:t>
      </w:r>
      <w:r w:rsidRPr="00670262">
        <w:rPr>
          <w:sz w:val="24"/>
          <w:szCs w:val="24"/>
        </w:rPr>
        <w:t>,</w:t>
      </w:r>
      <w:r w:rsidRPr="007A7DDE">
        <w:rPr>
          <w:sz w:val="24"/>
          <w:szCs w:val="24"/>
        </w:rPr>
        <w:t xml:space="preserve"> křišťálové </w:t>
      </w:r>
      <w:r>
        <w:rPr>
          <w:sz w:val="24"/>
          <w:szCs w:val="24"/>
        </w:rPr>
        <w:t xml:space="preserve">výtvory </w:t>
      </w:r>
      <w:r w:rsidRPr="007A7DDE">
        <w:rPr>
          <w:sz w:val="24"/>
          <w:szCs w:val="24"/>
        </w:rPr>
        <w:t xml:space="preserve">ožívají světlem a hudebním příběhem v podání orchestru </w:t>
      </w:r>
      <w:r w:rsidRPr="004C60C2">
        <w:rPr>
          <w:b/>
          <w:sz w:val="24"/>
          <w:szCs w:val="24"/>
        </w:rPr>
        <w:t xml:space="preserve">Prague </w:t>
      </w:r>
      <w:proofErr w:type="spellStart"/>
      <w:r w:rsidRPr="004C60C2">
        <w:rPr>
          <w:b/>
          <w:sz w:val="24"/>
          <w:szCs w:val="24"/>
        </w:rPr>
        <w:t>Philharmonia</w:t>
      </w:r>
      <w:proofErr w:type="spellEnd"/>
      <w:r w:rsidRPr="007A7DDE">
        <w:rPr>
          <w:sz w:val="24"/>
          <w:szCs w:val="24"/>
        </w:rPr>
        <w:t xml:space="preserve">. Zvláštní pozornost při večerní části výstavy si zaslouží </w:t>
      </w:r>
      <w:r w:rsidRP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audiovizuální projekt</w:t>
      </w: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, který vytvořili s</w:t>
      </w:r>
      <w:r w:rsidRP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tudenti</w:t>
      </w: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 UMPRUM v Praze. O</w:t>
      </w:r>
      <w:r w:rsidRP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riginální </w:t>
      </w:r>
      <w:r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videomapping na kapli sv. Kláry</w:t>
      </w: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 odkazuje na svět a život rostlin. Pro návštěvníky, kteří si chtějí výstavu Křišťálová zahrada skutečně užít, jsou připravené </w:t>
      </w:r>
      <w:r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komentované prohlídky</w:t>
      </w: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 </w:t>
      </w:r>
      <w:r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s průvodci zahrady</w:t>
      </w: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, a to v termínech 5. prosince, 12. prosince a 19. prosince – v časech </w:t>
      </w:r>
      <w:r w:rsidRP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17.00, 17.30, 18.00, 18.30</w:t>
      </w: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 hodin. Cena je 230 Kč včetně vstupného do zahrady a na výstavu. Zvláštní příležitost se naskytne ve čtvrtek 11. a 18. prosince, kdy </w:t>
      </w:r>
      <w:r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výstavou provede sám sklářský mistr Jiří Pačinek</w:t>
      </w: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. Cena těchto speciálních prohlídek je 350 Kč včetně vstupného do zahrady a na výstavu. Komentované prohlídky je nutné objednat a zakoupit předem. Informace k termínům prohlídek a rezervaci účasti na nich najdou zájemci na </w:t>
      </w:r>
      <w:hyperlink r:id="rId10" w:history="1">
        <w:r w:rsidRPr="004C60C2">
          <w:rPr>
            <w:rStyle w:val="Hypertextovodkaz"/>
            <w:b/>
            <w:noProof/>
            <w:sz w:val="24"/>
            <w:szCs w:val="24"/>
            <w:lang w:val="cs-CZ"/>
          </w:rPr>
          <w:t>webových stránkách botanické zahrady</w:t>
        </w:r>
      </w:hyperlink>
      <w:r>
        <w:rPr>
          <w:rStyle w:val="Odkaznakoment"/>
        </w:rPr>
        <w:t>.</w:t>
      </w:r>
    </w:p>
    <w:p w14:paraId="0FCF7FF4" w14:textId="77777777" w:rsidR="00270527" w:rsidRDefault="00270527" w:rsidP="00834737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</w:p>
    <w:p w14:paraId="0FCF7FF5" w14:textId="77777777" w:rsidR="007C7ABB" w:rsidRPr="00B30FBD" w:rsidRDefault="007C7ABB" w:rsidP="00270527">
      <w:pPr>
        <w:pStyle w:val="Normlnweb"/>
        <w:spacing w:before="0" w:beforeAutospacing="0" w:after="0" w:afterAutospacing="0" w:line="276" w:lineRule="auto"/>
        <w:jc w:val="center"/>
        <w:textAlignment w:val="baseline"/>
        <w:rPr>
          <w:rStyle w:val="InternetLink"/>
          <w:color w:val="auto"/>
          <w:u w:val="none"/>
          <w:lang w:val="cs-CZ" w:bidi="ar-SA"/>
        </w:rPr>
      </w:pPr>
      <w:r w:rsidRPr="00C1280B">
        <w:t>Novinky a další informace najdete na</w:t>
      </w:r>
      <w:r>
        <w:t xml:space="preserve"> </w:t>
      </w:r>
      <w:hyperlink r:id="rId11" w:history="1">
        <w:r w:rsidR="00834737" w:rsidRPr="00BC4941">
          <w:rPr>
            <w:rStyle w:val="Hypertextovodkaz"/>
            <w:b/>
            <w:lang w:bidi="uz-Cyrl-UZ"/>
          </w:rPr>
          <w:t>www.botanicka.cz</w:t>
        </w:r>
      </w:hyperlink>
    </w:p>
    <w:p w14:paraId="0FCF7FF6" w14:textId="77777777" w:rsidR="00B63BBC" w:rsidRDefault="00B63BBC">
      <w:pPr>
        <w:spacing w:after="0" w:line="276" w:lineRule="auto"/>
        <w:jc w:val="both"/>
        <w:rPr>
          <w:b/>
        </w:rPr>
      </w:pPr>
    </w:p>
    <w:p w14:paraId="0FCF7FF7" w14:textId="77777777" w:rsidR="00D74767" w:rsidRDefault="00D74767">
      <w:pPr>
        <w:spacing w:after="0" w:line="276" w:lineRule="auto"/>
        <w:jc w:val="both"/>
        <w:rPr>
          <w:b/>
        </w:rPr>
      </w:pPr>
    </w:p>
    <w:p w14:paraId="0FCF7FF8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0FCF7FF9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0FCF7FFA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0FCF7FFB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0FCF7FFC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FCF7FFD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0FCF7FFE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0FCF7FFF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6D03F4">
        <w:rPr>
          <w:color w:val="000000"/>
        </w:rPr>
        <w:t> </w:t>
      </w:r>
      <w:r>
        <w:rPr>
          <w:color w:val="000000"/>
        </w:rPr>
        <w:t>445</w:t>
      </w:r>
    </w:p>
    <w:p w14:paraId="0FCF8000" w14:textId="77777777" w:rsidR="00192A3E" w:rsidRDefault="00192A3E" w:rsidP="00762736">
      <w:pPr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</w:p>
    <w:p w14:paraId="0FCF8001" w14:textId="77777777" w:rsidR="006D03F4" w:rsidRDefault="006D03F4" w:rsidP="00762736">
      <w:pPr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</w:p>
    <w:sectPr w:rsidR="006D03F4" w:rsidSect="00FC2B78">
      <w:headerReference w:type="default" r:id="rId14"/>
      <w:footerReference w:type="default" r:id="rId15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F8006" w14:textId="77777777" w:rsidR="002D1A87" w:rsidRDefault="002D1A87">
      <w:pPr>
        <w:spacing w:after="0" w:line="240" w:lineRule="auto"/>
      </w:pPr>
      <w:r>
        <w:separator/>
      </w:r>
    </w:p>
  </w:endnote>
  <w:endnote w:type="continuationSeparator" w:id="0">
    <w:p w14:paraId="0FCF8007" w14:textId="77777777" w:rsidR="002D1A87" w:rsidRDefault="002D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F800A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E3CCC" w14:paraId="0FCF800F" w14:textId="77777777">
      <w:tc>
        <w:tcPr>
          <w:tcW w:w="7922" w:type="dxa"/>
          <w:vAlign w:val="bottom"/>
        </w:tcPr>
        <w:p w14:paraId="0FCF800B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0FCF800C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0FCF800D" w14:textId="77777777" w:rsidR="003E3CCC" w:rsidRDefault="00EA2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3E3CCC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0FCF800E" w14:textId="77777777" w:rsidR="003E3CCC" w:rsidRDefault="006052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3E3CCC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E25C49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3E3CCC">
            <w:rPr>
              <w:color w:val="000000"/>
            </w:rPr>
            <w:t>/2</w:t>
          </w:r>
        </w:p>
      </w:tc>
    </w:tr>
  </w:tbl>
  <w:p w14:paraId="0FCF8010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F8004" w14:textId="77777777" w:rsidR="002D1A87" w:rsidRDefault="002D1A87">
      <w:pPr>
        <w:spacing w:after="0" w:line="240" w:lineRule="auto"/>
      </w:pPr>
      <w:r>
        <w:separator/>
      </w:r>
    </w:p>
  </w:footnote>
  <w:footnote w:type="continuationSeparator" w:id="0">
    <w:p w14:paraId="0FCF8005" w14:textId="77777777" w:rsidR="002D1A87" w:rsidRDefault="002D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F8008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0FCF8011" wp14:editId="0FCF8012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0FCF8009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4194C"/>
    <w:multiLevelType w:val="hybridMultilevel"/>
    <w:tmpl w:val="F6EEB4B2"/>
    <w:lvl w:ilvl="0" w:tplc="92BCCB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1F4D"/>
    <w:rsid w:val="000074D5"/>
    <w:rsid w:val="00012828"/>
    <w:rsid w:val="00023DA9"/>
    <w:rsid w:val="000279E8"/>
    <w:rsid w:val="00037A8A"/>
    <w:rsid w:val="00050EF0"/>
    <w:rsid w:val="000640C7"/>
    <w:rsid w:val="00064627"/>
    <w:rsid w:val="00071039"/>
    <w:rsid w:val="00074174"/>
    <w:rsid w:val="00080CB0"/>
    <w:rsid w:val="000922D2"/>
    <w:rsid w:val="0009744B"/>
    <w:rsid w:val="000C4787"/>
    <w:rsid w:val="000D0E4F"/>
    <w:rsid w:val="000E25E4"/>
    <w:rsid w:val="000E5EDE"/>
    <w:rsid w:val="000F4841"/>
    <w:rsid w:val="001056D3"/>
    <w:rsid w:val="001109F1"/>
    <w:rsid w:val="00113379"/>
    <w:rsid w:val="00114775"/>
    <w:rsid w:val="0012433D"/>
    <w:rsid w:val="00141662"/>
    <w:rsid w:val="001545F7"/>
    <w:rsid w:val="001565A9"/>
    <w:rsid w:val="0017118A"/>
    <w:rsid w:val="00173474"/>
    <w:rsid w:val="00182F36"/>
    <w:rsid w:val="00192A3E"/>
    <w:rsid w:val="00194A2C"/>
    <w:rsid w:val="00196703"/>
    <w:rsid w:val="001A1E95"/>
    <w:rsid w:val="001B1C07"/>
    <w:rsid w:val="001B72CC"/>
    <w:rsid w:val="001C1023"/>
    <w:rsid w:val="001C398F"/>
    <w:rsid w:val="001D18DF"/>
    <w:rsid w:val="001D5054"/>
    <w:rsid w:val="001D7513"/>
    <w:rsid w:val="001E66AF"/>
    <w:rsid w:val="001E7C91"/>
    <w:rsid w:val="001F13AE"/>
    <w:rsid w:val="00202056"/>
    <w:rsid w:val="0020302F"/>
    <w:rsid w:val="00206937"/>
    <w:rsid w:val="00211AB1"/>
    <w:rsid w:val="00212986"/>
    <w:rsid w:val="00214601"/>
    <w:rsid w:val="00214F1C"/>
    <w:rsid w:val="00217962"/>
    <w:rsid w:val="002230D5"/>
    <w:rsid w:val="00223BA7"/>
    <w:rsid w:val="00223BD7"/>
    <w:rsid w:val="002254A3"/>
    <w:rsid w:val="00232DE1"/>
    <w:rsid w:val="002465D5"/>
    <w:rsid w:val="00251BC0"/>
    <w:rsid w:val="00251F6E"/>
    <w:rsid w:val="002606BE"/>
    <w:rsid w:val="00270527"/>
    <w:rsid w:val="0027579A"/>
    <w:rsid w:val="00295321"/>
    <w:rsid w:val="00297E07"/>
    <w:rsid w:val="002B5537"/>
    <w:rsid w:val="002C04D9"/>
    <w:rsid w:val="002D1A87"/>
    <w:rsid w:val="002D3423"/>
    <w:rsid w:val="002E27A2"/>
    <w:rsid w:val="002E566E"/>
    <w:rsid w:val="002E5A21"/>
    <w:rsid w:val="002E7FB7"/>
    <w:rsid w:val="00321B6A"/>
    <w:rsid w:val="00322466"/>
    <w:rsid w:val="00330A7D"/>
    <w:rsid w:val="003346D6"/>
    <w:rsid w:val="0033506D"/>
    <w:rsid w:val="0033652C"/>
    <w:rsid w:val="00340A15"/>
    <w:rsid w:val="00340F27"/>
    <w:rsid w:val="0034240F"/>
    <w:rsid w:val="00343720"/>
    <w:rsid w:val="00345E84"/>
    <w:rsid w:val="00347B1F"/>
    <w:rsid w:val="00350107"/>
    <w:rsid w:val="00353568"/>
    <w:rsid w:val="00362799"/>
    <w:rsid w:val="00371460"/>
    <w:rsid w:val="00381CBF"/>
    <w:rsid w:val="003829FC"/>
    <w:rsid w:val="003943A5"/>
    <w:rsid w:val="00395F66"/>
    <w:rsid w:val="00397FD8"/>
    <w:rsid w:val="003A772A"/>
    <w:rsid w:val="003B2EEE"/>
    <w:rsid w:val="003E3CCC"/>
    <w:rsid w:val="003F5F28"/>
    <w:rsid w:val="00400122"/>
    <w:rsid w:val="00404EB4"/>
    <w:rsid w:val="00411812"/>
    <w:rsid w:val="004125DF"/>
    <w:rsid w:val="00412D88"/>
    <w:rsid w:val="0041655D"/>
    <w:rsid w:val="00417716"/>
    <w:rsid w:val="00420782"/>
    <w:rsid w:val="0042368B"/>
    <w:rsid w:val="00426295"/>
    <w:rsid w:val="00430F44"/>
    <w:rsid w:val="00432E1C"/>
    <w:rsid w:val="0044432B"/>
    <w:rsid w:val="00447468"/>
    <w:rsid w:val="00455AD0"/>
    <w:rsid w:val="00461803"/>
    <w:rsid w:val="004730CF"/>
    <w:rsid w:val="00487E13"/>
    <w:rsid w:val="00490CC7"/>
    <w:rsid w:val="004A2405"/>
    <w:rsid w:val="004A57CF"/>
    <w:rsid w:val="004B25F4"/>
    <w:rsid w:val="004B4C7B"/>
    <w:rsid w:val="004C36F4"/>
    <w:rsid w:val="004C60C2"/>
    <w:rsid w:val="004C65B7"/>
    <w:rsid w:val="004D56D4"/>
    <w:rsid w:val="004E2177"/>
    <w:rsid w:val="004F6B14"/>
    <w:rsid w:val="0050524E"/>
    <w:rsid w:val="00506917"/>
    <w:rsid w:val="005207ED"/>
    <w:rsid w:val="0052277A"/>
    <w:rsid w:val="005256EC"/>
    <w:rsid w:val="00526F00"/>
    <w:rsid w:val="005430AA"/>
    <w:rsid w:val="0054344E"/>
    <w:rsid w:val="00543A08"/>
    <w:rsid w:val="00547056"/>
    <w:rsid w:val="0056207B"/>
    <w:rsid w:val="00562110"/>
    <w:rsid w:val="00565062"/>
    <w:rsid w:val="005719C5"/>
    <w:rsid w:val="00581E6E"/>
    <w:rsid w:val="00585600"/>
    <w:rsid w:val="00595C94"/>
    <w:rsid w:val="005B5806"/>
    <w:rsid w:val="005B678E"/>
    <w:rsid w:val="005C4D61"/>
    <w:rsid w:val="005D1F29"/>
    <w:rsid w:val="005D2CFB"/>
    <w:rsid w:val="005D6390"/>
    <w:rsid w:val="005D6E78"/>
    <w:rsid w:val="005E0F85"/>
    <w:rsid w:val="005E1BE1"/>
    <w:rsid w:val="005E45BB"/>
    <w:rsid w:val="005E7BC0"/>
    <w:rsid w:val="005F1D79"/>
    <w:rsid w:val="006052C4"/>
    <w:rsid w:val="00605F3F"/>
    <w:rsid w:val="00611530"/>
    <w:rsid w:val="00630985"/>
    <w:rsid w:val="006312F9"/>
    <w:rsid w:val="00636AA7"/>
    <w:rsid w:val="00642367"/>
    <w:rsid w:val="00652387"/>
    <w:rsid w:val="00653EC3"/>
    <w:rsid w:val="00657A65"/>
    <w:rsid w:val="00660587"/>
    <w:rsid w:val="00670262"/>
    <w:rsid w:val="00693D71"/>
    <w:rsid w:val="006941DC"/>
    <w:rsid w:val="00695F72"/>
    <w:rsid w:val="006B5DE4"/>
    <w:rsid w:val="006C7E17"/>
    <w:rsid w:val="006D03F4"/>
    <w:rsid w:val="006F411E"/>
    <w:rsid w:val="006F5F12"/>
    <w:rsid w:val="00716C6E"/>
    <w:rsid w:val="00720B3D"/>
    <w:rsid w:val="00727EA7"/>
    <w:rsid w:val="0073378B"/>
    <w:rsid w:val="00736837"/>
    <w:rsid w:val="00757D25"/>
    <w:rsid w:val="00762736"/>
    <w:rsid w:val="00771855"/>
    <w:rsid w:val="00772961"/>
    <w:rsid w:val="00772DA8"/>
    <w:rsid w:val="00774F29"/>
    <w:rsid w:val="00777B26"/>
    <w:rsid w:val="00786C28"/>
    <w:rsid w:val="00791D5E"/>
    <w:rsid w:val="00794106"/>
    <w:rsid w:val="00795D19"/>
    <w:rsid w:val="007A30CD"/>
    <w:rsid w:val="007A7DDE"/>
    <w:rsid w:val="007B615E"/>
    <w:rsid w:val="007B7BB5"/>
    <w:rsid w:val="007C289B"/>
    <w:rsid w:val="007C7ABB"/>
    <w:rsid w:val="007E451F"/>
    <w:rsid w:val="007E612A"/>
    <w:rsid w:val="007F0080"/>
    <w:rsid w:val="007F0082"/>
    <w:rsid w:val="007F5B76"/>
    <w:rsid w:val="007F61B0"/>
    <w:rsid w:val="008008DC"/>
    <w:rsid w:val="0081762A"/>
    <w:rsid w:val="008327EA"/>
    <w:rsid w:val="00834737"/>
    <w:rsid w:val="00841BF1"/>
    <w:rsid w:val="0084708B"/>
    <w:rsid w:val="008630F6"/>
    <w:rsid w:val="00863544"/>
    <w:rsid w:val="0086356E"/>
    <w:rsid w:val="00863AC4"/>
    <w:rsid w:val="00866295"/>
    <w:rsid w:val="0087272D"/>
    <w:rsid w:val="00883114"/>
    <w:rsid w:val="008B4FCF"/>
    <w:rsid w:val="008B57FC"/>
    <w:rsid w:val="008C219D"/>
    <w:rsid w:val="008E09D0"/>
    <w:rsid w:val="008E149E"/>
    <w:rsid w:val="008E3EBF"/>
    <w:rsid w:val="009007FB"/>
    <w:rsid w:val="0091222C"/>
    <w:rsid w:val="00926B52"/>
    <w:rsid w:val="00927365"/>
    <w:rsid w:val="00930425"/>
    <w:rsid w:val="009319EE"/>
    <w:rsid w:val="009449F6"/>
    <w:rsid w:val="009613ED"/>
    <w:rsid w:val="00962EC0"/>
    <w:rsid w:val="00964F9E"/>
    <w:rsid w:val="009735E5"/>
    <w:rsid w:val="009769EB"/>
    <w:rsid w:val="009A58EC"/>
    <w:rsid w:val="009C47FF"/>
    <w:rsid w:val="009E40BB"/>
    <w:rsid w:val="009F6BF2"/>
    <w:rsid w:val="00A006B5"/>
    <w:rsid w:val="00A02A04"/>
    <w:rsid w:val="00A22F0A"/>
    <w:rsid w:val="00A35A6B"/>
    <w:rsid w:val="00A67A1D"/>
    <w:rsid w:val="00A73E1A"/>
    <w:rsid w:val="00A740FF"/>
    <w:rsid w:val="00A80E8E"/>
    <w:rsid w:val="00A85049"/>
    <w:rsid w:val="00A92008"/>
    <w:rsid w:val="00A93AA8"/>
    <w:rsid w:val="00A94A8F"/>
    <w:rsid w:val="00AA0077"/>
    <w:rsid w:val="00AA56D5"/>
    <w:rsid w:val="00AB0F03"/>
    <w:rsid w:val="00AC34E6"/>
    <w:rsid w:val="00AC3F0B"/>
    <w:rsid w:val="00B158A7"/>
    <w:rsid w:val="00B165E3"/>
    <w:rsid w:val="00B30FBD"/>
    <w:rsid w:val="00B44196"/>
    <w:rsid w:val="00B542AB"/>
    <w:rsid w:val="00B57889"/>
    <w:rsid w:val="00B6271E"/>
    <w:rsid w:val="00B63BBC"/>
    <w:rsid w:val="00B71C35"/>
    <w:rsid w:val="00B7377F"/>
    <w:rsid w:val="00B74403"/>
    <w:rsid w:val="00B7553D"/>
    <w:rsid w:val="00B77225"/>
    <w:rsid w:val="00B83641"/>
    <w:rsid w:val="00B84D11"/>
    <w:rsid w:val="00B91DC0"/>
    <w:rsid w:val="00BA6540"/>
    <w:rsid w:val="00BA709D"/>
    <w:rsid w:val="00BB4AC0"/>
    <w:rsid w:val="00BC5C55"/>
    <w:rsid w:val="00BD1903"/>
    <w:rsid w:val="00BF5307"/>
    <w:rsid w:val="00C10D7F"/>
    <w:rsid w:val="00C11441"/>
    <w:rsid w:val="00C21CF4"/>
    <w:rsid w:val="00C267DB"/>
    <w:rsid w:val="00C37276"/>
    <w:rsid w:val="00C421D8"/>
    <w:rsid w:val="00C571B9"/>
    <w:rsid w:val="00C6225A"/>
    <w:rsid w:val="00C65F4C"/>
    <w:rsid w:val="00C722B0"/>
    <w:rsid w:val="00C74B0B"/>
    <w:rsid w:val="00C757A4"/>
    <w:rsid w:val="00C82DD7"/>
    <w:rsid w:val="00CA010A"/>
    <w:rsid w:val="00CA664F"/>
    <w:rsid w:val="00CA6A4F"/>
    <w:rsid w:val="00CD09A5"/>
    <w:rsid w:val="00CD4042"/>
    <w:rsid w:val="00CE0F46"/>
    <w:rsid w:val="00CE7E52"/>
    <w:rsid w:val="00D24626"/>
    <w:rsid w:val="00D436CC"/>
    <w:rsid w:val="00D44664"/>
    <w:rsid w:val="00D60932"/>
    <w:rsid w:val="00D64B0E"/>
    <w:rsid w:val="00D72029"/>
    <w:rsid w:val="00D74767"/>
    <w:rsid w:val="00D814EC"/>
    <w:rsid w:val="00D83704"/>
    <w:rsid w:val="00DB1329"/>
    <w:rsid w:val="00DB2F6E"/>
    <w:rsid w:val="00DC5146"/>
    <w:rsid w:val="00DD0830"/>
    <w:rsid w:val="00DE3F6A"/>
    <w:rsid w:val="00DE5091"/>
    <w:rsid w:val="00DE6822"/>
    <w:rsid w:val="00DF4509"/>
    <w:rsid w:val="00DF762B"/>
    <w:rsid w:val="00E1046F"/>
    <w:rsid w:val="00E11FFE"/>
    <w:rsid w:val="00E20F76"/>
    <w:rsid w:val="00E235EE"/>
    <w:rsid w:val="00E25C49"/>
    <w:rsid w:val="00E57555"/>
    <w:rsid w:val="00E657B1"/>
    <w:rsid w:val="00E81653"/>
    <w:rsid w:val="00E91A75"/>
    <w:rsid w:val="00EA2D53"/>
    <w:rsid w:val="00EA54B3"/>
    <w:rsid w:val="00EA5AF6"/>
    <w:rsid w:val="00EA5FBC"/>
    <w:rsid w:val="00EC512D"/>
    <w:rsid w:val="00ED096A"/>
    <w:rsid w:val="00F02D36"/>
    <w:rsid w:val="00F04403"/>
    <w:rsid w:val="00F057CC"/>
    <w:rsid w:val="00F2319C"/>
    <w:rsid w:val="00F2532B"/>
    <w:rsid w:val="00F25801"/>
    <w:rsid w:val="00F82B74"/>
    <w:rsid w:val="00F852F4"/>
    <w:rsid w:val="00F94535"/>
    <w:rsid w:val="00FC1740"/>
    <w:rsid w:val="00FC2B78"/>
    <w:rsid w:val="00FF652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CF7FDD"/>
  <w15:docId w15:val="{9671FAB2-3DAC-4306-9E5C-C6C8A9F2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606BE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rsid w:val="004C36F4"/>
    <w:pPr>
      <w:suppressAutoHyphens/>
    </w:pPr>
    <w:rPr>
      <w:kern w:val="1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E20F76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2F3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42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60C2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34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tanicka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otanicka.cz/clanky/akce/komentovane-prohlidky-kristalovou-zahradou/text-pred-formulare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1D2CD-02C1-4AF1-8FAE-180AC755F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A0068-B6E6-4645-BE4C-021D79DDD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6E572-8EEC-42B1-93EA-49ACDDF0F9A6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10e1a62b-8a54-4726-91c3-7ea001fa7ae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1021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6</cp:revision>
  <cp:lastPrinted>2021-09-16T07:30:00Z</cp:lastPrinted>
  <dcterms:created xsi:type="dcterms:W3CDTF">2025-12-09T05:17:00Z</dcterms:created>
  <dcterms:modified xsi:type="dcterms:W3CDTF">2025-12-09T10:11:00Z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