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F7F09E5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TISKOVÁ ZPRÁVA</w:t>
      </w:r>
    </w:p>
    <w:p w14:paraId="0F7F09E6" w14:textId="77777777" w:rsidR="003B2EEE" w:rsidRDefault="003735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6F07E4">
        <w:rPr>
          <w:color w:val="000000"/>
          <w:sz w:val="24"/>
          <w:szCs w:val="24"/>
        </w:rPr>
        <w:t>3</w:t>
      </w:r>
      <w:r w:rsidR="0073378B">
        <w:rPr>
          <w:color w:val="000000"/>
          <w:sz w:val="24"/>
          <w:szCs w:val="24"/>
        </w:rPr>
        <w:t>. července</w:t>
      </w:r>
      <w:r w:rsidR="00B44196">
        <w:rPr>
          <w:color w:val="000000"/>
          <w:sz w:val="24"/>
          <w:szCs w:val="24"/>
        </w:rPr>
        <w:t xml:space="preserve"> 202</w:t>
      </w:r>
      <w:r w:rsidR="006F07E4">
        <w:rPr>
          <w:color w:val="000000"/>
          <w:sz w:val="24"/>
          <w:szCs w:val="24"/>
        </w:rPr>
        <w:t>6</w:t>
      </w:r>
    </w:p>
    <w:p w14:paraId="0F7F09E7" w14:textId="77777777" w:rsidR="003B2EEE" w:rsidRPr="00B165E3" w:rsidRDefault="0044110B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Srpen v botanické zahradě </w:t>
      </w:r>
      <w:r w:rsidR="00C25A7B">
        <w:rPr>
          <w:b/>
          <w:color w:val="000000"/>
          <w:sz w:val="32"/>
          <w:szCs w:val="32"/>
        </w:rPr>
        <w:t xml:space="preserve">v Troji </w:t>
      </w:r>
      <w:r>
        <w:rPr>
          <w:b/>
          <w:color w:val="000000"/>
          <w:sz w:val="32"/>
          <w:szCs w:val="32"/>
        </w:rPr>
        <w:t>–</w:t>
      </w:r>
      <w:r w:rsidR="006F07E4">
        <w:rPr>
          <w:b/>
          <w:color w:val="000000"/>
          <w:sz w:val="32"/>
          <w:szCs w:val="32"/>
        </w:rPr>
        <w:t xml:space="preserve"> </w:t>
      </w:r>
      <w:r w:rsidR="006F07E4" w:rsidRPr="006F07E4">
        <w:rPr>
          <w:b/>
          <w:color w:val="000000"/>
          <w:sz w:val="32"/>
          <w:szCs w:val="32"/>
        </w:rPr>
        <w:t>cesta do pravěku rostlinného světa a vinařské oslavy</w:t>
      </w:r>
    </w:p>
    <w:p w14:paraId="0F7F09E8" w14:textId="2EA1CBA4" w:rsidR="0044110B" w:rsidRPr="006F07E4" w:rsidRDefault="0073378B" w:rsidP="00AA56D5">
      <w:pPr>
        <w:pStyle w:val="Normlnweb"/>
        <w:spacing w:after="0" w:line="276" w:lineRule="auto"/>
        <w:jc w:val="both"/>
        <w:textAlignment w:val="baseline"/>
        <w:rPr>
          <w:b/>
        </w:rPr>
      </w:pPr>
      <w:r w:rsidRPr="006F07E4">
        <w:rPr>
          <w:b/>
          <w:noProof/>
        </w:rPr>
        <w:t>Botanická zahrada hl. m. Prahy</w:t>
      </w:r>
      <w:r w:rsidR="007D671A" w:rsidRPr="006F07E4">
        <w:rPr>
          <w:b/>
          <w:noProof/>
        </w:rPr>
        <w:t xml:space="preserve"> v létě nemá prázdniny, naopak je dělá zábavnější</w:t>
      </w:r>
      <w:r w:rsidR="00C25A7B" w:rsidRPr="006F07E4">
        <w:rPr>
          <w:b/>
          <w:noProof/>
        </w:rPr>
        <w:t xml:space="preserve">. </w:t>
      </w:r>
      <w:r w:rsidR="009C630B">
        <w:rPr>
          <w:b/>
        </w:rPr>
        <w:t>I </w:t>
      </w:r>
      <w:r w:rsidR="006F07E4" w:rsidRPr="006F07E4">
        <w:rPr>
          <w:b/>
        </w:rPr>
        <w:t xml:space="preserve">v srpnu mohou návštěvníci objevovat historii života rostlin na Zemi. Od června </w:t>
      </w:r>
      <w:r w:rsidR="009C630B">
        <w:rPr>
          <w:b/>
        </w:rPr>
        <w:t xml:space="preserve">mají možnost </w:t>
      </w:r>
      <w:r w:rsidR="006F07E4" w:rsidRPr="006F07E4">
        <w:rPr>
          <w:b/>
        </w:rPr>
        <w:t xml:space="preserve">zavítat do nové expozice </w:t>
      </w:r>
      <w:r w:rsidR="006F07E4" w:rsidRPr="006F07E4">
        <w:rPr>
          <w:rStyle w:val="Siln"/>
        </w:rPr>
        <w:t>Rostlinná odysea</w:t>
      </w:r>
      <w:r w:rsidR="006F07E4" w:rsidRPr="006F07E4">
        <w:t>,</w:t>
      </w:r>
      <w:r w:rsidR="006F07E4" w:rsidRPr="006F07E4">
        <w:rPr>
          <w:b/>
        </w:rPr>
        <w:t xml:space="preserve"> která je provede evolucí rostlin od jejich nejstarších forem až po současnost. Na expozici navazuje stejnojmenná letní výstava ve výstavním sále Ornamentální zahrady, která potrvá do </w:t>
      </w:r>
      <w:r w:rsidR="006F07E4" w:rsidRPr="006F07E4">
        <w:rPr>
          <w:rStyle w:val="Siln"/>
        </w:rPr>
        <w:t>20. září</w:t>
      </w:r>
      <w:r w:rsidR="006F07E4" w:rsidRPr="006F07E4">
        <w:t>.</w:t>
      </w:r>
      <w:r w:rsidR="006F07E4" w:rsidRPr="006F07E4">
        <w:rPr>
          <w:b/>
        </w:rPr>
        <w:t xml:space="preserve"> Srpen bude patřit také milovníkům vína – od </w:t>
      </w:r>
      <w:r w:rsidR="006F07E4">
        <w:rPr>
          <w:b/>
        </w:rPr>
        <w:t>12</w:t>
      </w:r>
      <w:r w:rsidR="006F07E4" w:rsidRPr="006F07E4">
        <w:rPr>
          <w:b/>
        </w:rPr>
        <w:t>. do 1</w:t>
      </w:r>
      <w:r w:rsidR="006F07E4">
        <w:rPr>
          <w:b/>
        </w:rPr>
        <w:t>6</w:t>
      </w:r>
      <w:r w:rsidR="006F07E4" w:rsidRPr="006F07E4">
        <w:rPr>
          <w:b/>
        </w:rPr>
        <w:t xml:space="preserve">. srpna se uskuteční oblíbená pikniková oslava svátku patronky Vinice sv. Kláry a 18. srpna tradiční </w:t>
      </w:r>
      <w:r w:rsidR="006F07E4" w:rsidRPr="006F07E4">
        <w:rPr>
          <w:rStyle w:val="Siln"/>
        </w:rPr>
        <w:t>Den Rulandského modrého</w:t>
      </w:r>
      <w:r w:rsidR="006F07E4" w:rsidRPr="006F07E4">
        <w:t>.</w:t>
      </w:r>
      <w:r w:rsidR="006F07E4" w:rsidRPr="006F07E4">
        <w:rPr>
          <w:b/>
        </w:rPr>
        <w:t xml:space="preserve"> Vinařskou sezonu následně uzavře zářijové Vinobraní na Vinici sv. Kláry</w:t>
      </w:r>
      <w:r w:rsidR="0056707D" w:rsidRPr="006F07E4">
        <w:rPr>
          <w:b/>
        </w:rPr>
        <w:t xml:space="preserve"> o víkendu</w:t>
      </w:r>
      <w:r w:rsidR="006F07E4" w:rsidRPr="006F07E4">
        <w:rPr>
          <w:b/>
        </w:rPr>
        <w:t xml:space="preserve"> </w:t>
      </w:r>
      <w:r w:rsidR="0056707D" w:rsidRPr="006F07E4">
        <w:rPr>
          <w:b/>
        </w:rPr>
        <w:t>1</w:t>
      </w:r>
      <w:r w:rsidR="006F07E4">
        <w:rPr>
          <w:b/>
        </w:rPr>
        <w:t>2</w:t>
      </w:r>
      <w:r w:rsidR="0056707D" w:rsidRPr="006F07E4">
        <w:rPr>
          <w:b/>
        </w:rPr>
        <w:t>.</w:t>
      </w:r>
      <w:r w:rsidR="00EB0312" w:rsidRPr="006F07E4">
        <w:rPr>
          <w:b/>
        </w:rPr>
        <w:t> </w:t>
      </w:r>
      <w:r w:rsidR="0056707D" w:rsidRPr="006F07E4">
        <w:rPr>
          <w:b/>
        </w:rPr>
        <w:t>a</w:t>
      </w:r>
      <w:r w:rsidR="00EB0312" w:rsidRPr="006F07E4">
        <w:rPr>
          <w:b/>
        </w:rPr>
        <w:t> </w:t>
      </w:r>
      <w:r w:rsidR="0056707D" w:rsidRPr="006F07E4">
        <w:rPr>
          <w:b/>
        </w:rPr>
        <w:t>1</w:t>
      </w:r>
      <w:r w:rsidR="006F07E4">
        <w:rPr>
          <w:b/>
        </w:rPr>
        <w:t>3</w:t>
      </w:r>
      <w:r w:rsidR="0056707D" w:rsidRPr="006F07E4">
        <w:rPr>
          <w:b/>
        </w:rPr>
        <w:t>.</w:t>
      </w:r>
      <w:r w:rsidR="00EB0312" w:rsidRPr="006F07E4">
        <w:rPr>
          <w:b/>
        </w:rPr>
        <w:t> </w:t>
      </w:r>
      <w:r w:rsidR="0056707D" w:rsidRPr="006F07E4">
        <w:rPr>
          <w:b/>
        </w:rPr>
        <w:t>září.</w:t>
      </w:r>
    </w:p>
    <w:p w14:paraId="0F7F09E9" w14:textId="318FD65E" w:rsidR="006F07E4" w:rsidRPr="006F07E4" w:rsidRDefault="009B514A" w:rsidP="006F07E4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 w14:anchorId="0F7F0A2D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2" o:spid="_x0000_s1026" type="#_x0000_t202" style="position:absolute;left:0;text-align:left;margin-left:306.95pt;margin-top:6.45pt;width:163.3pt;height:259.4pt;z-index:251658240;visibility:visible;mso-wrap-distance-left:9.05pt;mso-wrap-distance-top:5.7pt;mso-wrap-distance-right:9.05pt;mso-wrap-distance-bottom: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" fillcolor="#cfc" strokecolor="#c3d69b" strokeweight=".05pt">
            <v:shadow on="t" color="#ededed" offset="2.1pt,2.1pt"/>
            <v:textbox>
              <w:txbxContent>
                <w:p w14:paraId="0F7F0A3D" w14:textId="77777777" w:rsidR="00E1594B" w:rsidRDefault="00E1594B" w:rsidP="00E1594B">
                  <w:pPr>
                    <w:widowControl w:val="0"/>
                    <w:spacing w:line="276" w:lineRule="auto"/>
                    <w:rPr>
                      <w:b/>
                    </w:rPr>
                  </w:pPr>
                  <w:r w:rsidRPr="001070BF">
                    <w:rPr>
                      <w:b/>
                    </w:rPr>
                    <w:t>Otevírací doba:</w:t>
                  </w:r>
                </w:p>
                <w:p w14:paraId="0F7F0A3E" w14:textId="77777777" w:rsidR="00E1594B" w:rsidRPr="00DC0E8C" w:rsidRDefault="00E1594B" w:rsidP="00E1594B">
                  <w:pPr>
                    <w:widowControl w:val="0"/>
                    <w:spacing w:line="276" w:lineRule="auto"/>
                    <w:rPr>
                      <w:b/>
                    </w:rPr>
                  </w:pP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Venkovní expozice: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 xml:space="preserve">denně včetně svátků 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9.00–19.00</w:t>
                  </w:r>
                </w:p>
                <w:p w14:paraId="0F7F0A3F" w14:textId="77777777" w:rsidR="00E1594B" w:rsidRPr="00DC0E8C" w:rsidRDefault="00E1594B" w:rsidP="00E1594B">
                  <w:pPr>
                    <w:widowControl w:val="0"/>
                    <w:spacing w:after="0" w:line="240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Skleník Fata Morgana: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út–ne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9.00–19.00</w:t>
                  </w:r>
                </w:p>
                <w:p w14:paraId="0F7F0A40" w14:textId="77777777" w:rsidR="00E1594B" w:rsidRDefault="00E1594B" w:rsidP="00E1594B">
                  <w:pPr>
                    <w:widowControl w:val="0"/>
                    <w:spacing w:after="0" w:line="240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  <w:p w14:paraId="0F7F0A41" w14:textId="77777777" w:rsidR="00E1594B" w:rsidRPr="00DC0E8C" w:rsidRDefault="00E1594B" w:rsidP="00E1594B">
                  <w:pPr>
                    <w:widowControl w:val="0"/>
                    <w:spacing w:after="0" w:line="240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Vinotéka sv. Kláry: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po–pá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 xml:space="preserve">13.00–19.30 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so–ne, svátky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11.00–19.30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Café Ornament: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>denně</w:t>
                  </w:r>
                  <w:r w:rsidRPr="00DC0E8C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br/>
                    <w:t xml:space="preserve">10.00–19.30 </w:t>
                  </w:r>
                </w:p>
                <w:p w14:paraId="0F7F0A42" w14:textId="77777777" w:rsidR="00E1594B" w:rsidRPr="001070BF" w:rsidRDefault="00E1594B" w:rsidP="00E1594B">
                  <w:pPr>
                    <w:widowControl w:val="0"/>
                    <w:spacing w:line="276" w:lineRule="auto"/>
                  </w:pPr>
                </w:p>
                <w:p w14:paraId="0F7F0A43" w14:textId="77777777" w:rsidR="00E1594B" w:rsidRPr="001070BF" w:rsidRDefault="00E1594B" w:rsidP="00E1594B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</w:p>
                <w:p w14:paraId="0F7F0A44" w14:textId="77777777" w:rsidR="00E1594B" w:rsidRPr="00FE20D6" w:rsidRDefault="00E1594B" w:rsidP="00E1594B">
                  <w:pPr>
                    <w:widowControl w:val="0"/>
                  </w:pPr>
                </w:p>
                <w:p w14:paraId="0F7F0A45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  <w:rPr>
                      <w:b/>
                      <w:lang w:eastAsia="cs-CZ"/>
                    </w:rPr>
                  </w:pPr>
                </w:p>
                <w:p w14:paraId="0F7F0A46" w14:textId="77777777" w:rsidR="00E1594B" w:rsidRDefault="00E1594B" w:rsidP="00E1594B">
                  <w:pPr>
                    <w:pStyle w:val="Obsahrmce"/>
                    <w:widowControl w:val="0"/>
                    <w:suppressAutoHyphens w:val="0"/>
                    <w:spacing w:after="0" w:line="240" w:lineRule="auto"/>
                    <w:rPr>
                      <w:lang w:eastAsia="cs-CZ"/>
                    </w:rPr>
                  </w:pPr>
                </w:p>
                <w:p w14:paraId="0F7F0A47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8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9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A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B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C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D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E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4F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50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51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52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F7F0A53" w14:textId="77777777" w:rsidR="00E1594B" w:rsidRDefault="00E1594B" w:rsidP="00E1594B">
                  <w:pPr>
                    <w:pStyle w:val="Obsahrmce"/>
                    <w:widowControl w:val="0"/>
                    <w:spacing w:after="0" w:line="240" w:lineRule="auto"/>
                  </w:pPr>
                </w:p>
              </w:txbxContent>
            </v:textbox>
            <w10:wrap type="square" anchorx="margin"/>
            <w10:anchorlock/>
          </v:shape>
        </w:pict>
      </w:r>
      <w:r w:rsidR="006F07E4" w:rsidRPr="006F07E4">
        <w:rPr>
          <w:sz w:val="24"/>
          <w:szCs w:val="24"/>
        </w:rPr>
        <w:t>Nově otevřená expozice Rostlinná odysea nabízí jedinečnou cestu stovkami milionů let vývoje rostlinného světa. Devět tematických zastavení představuje klíčové etapy evoluce rostlin – od řas, mechorostů a kapradin přes cykasy, jinany a</w:t>
      </w:r>
      <w:r w:rsidR="009C630B">
        <w:rPr>
          <w:sz w:val="24"/>
          <w:szCs w:val="24"/>
        </w:rPr>
        <w:t> </w:t>
      </w:r>
      <w:r w:rsidR="006F07E4" w:rsidRPr="006F07E4">
        <w:rPr>
          <w:sz w:val="24"/>
          <w:szCs w:val="24"/>
        </w:rPr>
        <w:t>jehličnany až po vznik kvetoucích rostlin. Expozice propojuje modely dávno vyhynulých druhů s jejich současnými příbuznými a doplňuj</w:t>
      </w:r>
      <w:r w:rsidR="009C630B">
        <w:rPr>
          <w:sz w:val="24"/>
          <w:szCs w:val="24"/>
        </w:rPr>
        <w:t>e</w:t>
      </w:r>
      <w:r w:rsidR="006F07E4" w:rsidRPr="006F07E4">
        <w:rPr>
          <w:sz w:val="24"/>
          <w:szCs w:val="24"/>
        </w:rPr>
        <w:t xml:space="preserve"> j</w:t>
      </w:r>
      <w:r w:rsidR="009C630B">
        <w:rPr>
          <w:sz w:val="24"/>
          <w:szCs w:val="24"/>
        </w:rPr>
        <w:t>e</w:t>
      </w:r>
      <w:r w:rsidR="006F07E4" w:rsidRPr="006F07E4">
        <w:rPr>
          <w:sz w:val="24"/>
          <w:szCs w:val="24"/>
        </w:rPr>
        <w:t xml:space="preserve"> živ</w:t>
      </w:r>
      <w:r w:rsidR="009C630B">
        <w:rPr>
          <w:sz w:val="24"/>
          <w:szCs w:val="24"/>
        </w:rPr>
        <w:t>ými</w:t>
      </w:r>
      <w:r w:rsidR="006F07E4" w:rsidRPr="006F07E4">
        <w:rPr>
          <w:sz w:val="24"/>
          <w:szCs w:val="24"/>
        </w:rPr>
        <w:t xml:space="preserve"> rostlin</w:t>
      </w:r>
      <w:r w:rsidR="009C630B">
        <w:rPr>
          <w:sz w:val="24"/>
          <w:szCs w:val="24"/>
        </w:rPr>
        <w:t>ami</w:t>
      </w:r>
      <w:r w:rsidR="006F07E4" w:rsidRPr="006F07E4">
        <w:rPr>
          <w:sz w:val="24"/>
          <w:szCs w:val="24"/>
        </w:rPr>
        <w:t xml:space="preserve"> i</w:t>
      </w:r>
      <w:r w:rsidR="009C630B">
        <w:rPr>
          <w:sz w:val="24"/>
          <w:szCs w:val="24"/>
        </w:rPr>
        <w:t> </w:t>
      </w:r>
      <w:r w:rsidR="006F07E4" w:rsidRPr="006F07E4">
        <w:rPr>
          <w:sz w:val="24"/>
          <w:szCs w:val="24"/>
        </w:rPr>
        <w:t xml:space="preserve">příběhy fiktivního badatele Bohuslava „Borka“ Kameníka, které poutavou formou vysvětlují proměny klimatu, krajiny </w:t>
      </w:r>
      <w:r w:rsidR="009C630B">
        <w:rPr>
          <w:sz w:val="24"/>
          <w:szCs w:val="24"/>
        </w:rPr>
        <w:t>a </w:t>
      </w:r>
      <w:r w:rsidR="006F07E4" w:rsidRPr="006F07E4">
        <w:rPr>
          <w:sz w:val="24"/>
          <w:szCs w:val="24"/>
        </w:rPr>
        <w:t>života na Zemi.</w:t>
      </w:r>
    </w:p>
    <w:p w14:paraId="0F7F09EA" w14:textId="77777777" w:rsidR="00E1594B" w:rsidRDefault="006F07E4" w:rsidP="006F07E4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6F07E4">
        <w:rPr>
          <w:sz w:val="24"/>
          <w:szCs w:val="24"/>
        </w:rPr>
        <w:t>Na expozici navazuje letní výstava Rostlinná odysea, která se koná až do 20. září ve výstavním sále</w:t>
      </w:r>
      <w:r>
        <w:rPr>
          <w:sz w:val="24"/>
          <w:szCs w:val="24"/>
        </w:rPr>
        <w:t xml:space="preserve"> v</w:t>
      </w:r>
      <w:r w:rsidRPr="006F07E4">
        <w:rPr>
          <w:sz w:val="24"/>
          <w:szCs w:val="24"/>
        </w:rPr>
        <w:t xml:space="preserve"> Ornamentální zahrad</w:t>
      </w:r>
      <w:r>
        <w:rPr>
          <w:sz w:val="24"/>
          <w:szCs w:val="24"/>
        </w:rPr>
        <w:t>ě</w:t>
      </w:r>
      <w:r w:rsidRPr="006F07E4">
        <w:rPr>
          <w:sz w:val="24"/>
          <w:szCs w:val="24"/>
        </w:rPr>
        <w:t>. Zavede návštěvníky do dob, kdy rostliny formovaly podobu planety dávno před příchodem člověka. Prostřednictvím zkamenělin, paleontologických exponátů</w:t>
      </w:r>
      <w:r>
        <w:rPr>
          <w:sz w:val="24"/>
          <w:szCs w:val="24"/>
        </w:rPr>
        <w:t>, ale</w:t>
      </w:r>
      <w:r w:rsidRPr="006F07E4">
        <w:rPr>
          <w:sz w:val="24"/>
          <w:szCs w:val="24"/>
        </w:rPr>
        <w:t xml:space="preserve"> i 3D modelů lebek býložravých dinosaurů přibližuje vývoj rostlinné říše a její propojení se světem pravěkých živočichů. Výstava vznikla ve spolupráci s </w:t>
      </w:r>
      <w:proofErr w:type="spellStart"/>
      <w:r w:rsidRPr="006F07E4">
        <w:rPr>
          <w:sz w:val="24"/>
          <w:szCs w:val="24"/>
        </w:rPr>
        <w:t>Dinosauria</w:t>
      </w:r>
      <w:proofErr w:type="spellEnd"/>
      <w:r w:rsidRPr="006F07E4">
        <w:rPr>
          <w:sz w:val="24"/>
          <w:szCs w:val="24"/>
        </w:rPr>
        <w:t xml:space="preserve"> Museum Prague a tematicky doplňuje novou venkovní expozici.</w:t>
      </w:r>
    </w:p>
    <w:p w14:paraId="0F7F09EB" w14:textId="77777777" w:rsidR="00255BAC" w:rsidRDefault="002C1F7B" w:rsidP="00343720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Botanická zahrada</w:t>
      </w:r>
      <w:r w:rsidR="000336C7">
        <w:rPr>
          <w:b/>
          <w:color w:val="000000"/>
          <w:sz w:val="24"/>
          <w:szCs w:val="24"/>
        </w:rPr>
        <w:t xml:space="preserve"> v srpnu</w:t>
      </w:r>
      <w:r>
        <w:rPr>
          <w:b/>
          <w:color w:val="000000"/>
          <w:sz w:val="24"/>
          <w:szCs w:val="24"/>
        </w:rPr>
        <w:t xml:space="preserve"> ožije vinařskými oslavami</w:t>
      </w:r>
    </w:p>
    <w:p w14:paraId="0F7F09EC" w14:textId="341885FC" w:rsidR="002C1F7B" w:rsidRPr="00255BAC" w:rsidRDefault="00255BAC" w:rsidP="00255BAC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color w:val="000000"/>
          <w:sz w:val="24"/>
          <w:szCs w:val="24"/>
        </w:rPr>
      </w:pPr>
      <w:r w:rsidRPr="00255BAC">
        <w:rPr>
          <w:color w:val="000000"/>
          <w:sz w:val="24"/>
          <w:szCs w:val="24"/>
        </w:rPr>
        <w:t>Patronka trojské Vinice sv. Kláry slaví svátek 12. srpna. A sluší se jí připít právě vínem z</w:t>
      </w:r>
      <w:r w:rsidR="009C630B">
        <w:rPr>
          <w:color w:val="000000"/>
          <w:sz w:val="24"/>
          <w:szCs w:val="24"/>
        </w:rPr>
        <w:t> </w:t>
      </w:r>
      <w:r w:rsidRPr="00255BAC">
        <w:rPr>
          <w:color w:val="000000"/>
          <w:sz w:val="24"/>
          <w:szCs w:val="24"/>
        </w:rPr>
        <w:t xml:space="preserve">místní produkce. To si zájemci mohou užít </w:t>
      </w:r>
      <w:r>
        <w:rPr>
          <w:color w:val="000000"/>
          <w:sz w:val="24"/>
          <w:szCs w:val="24"/>
        </w:rPr>
        <w:t xml:space="preserve">od středy 12. srpna až do neděle 16. srpna </w:t>
      </w:r>
      <w:r w:rsidRPr="00255BAC">
        <w:rPr>
          <w:color w:val="000000"/>
          <w:sz w:val="24"/>
          <w:szCs w:val="24"/>
        </w:rPr>
        <w:t xml:space="preserve">v rámci </w:t>
      </w:r>
      <w:r w:rsidRPr="00255BAC">
        <w:rPr>
          <w:color w:val="000000"/>
          <w:sz w:val="24"/>
          <w:szCs w:val="24"/>
        </w:rPr>
        <w:lastRenderedPageBreak/>
        <w:t>pikniku v zahradě. Vinotéka sv. Kláry připraví piknikové koše s občerstvením a místním vínem.</w:t>
      </w:r>
      <w:r>
        <w:rPr>
          <w:color w:val="000000"/>
          <w:sz w:val="24"/>
          <w:szCs w:val="24"/>
        </w:rPr>
        <w:t xml:space="preserve"> </w:t>
      </w:r>
      <w:r w:rsidRPr="00255BAC">
        <w:rPr>
          <w:color w:val="000000"/>
          <w:sz w:val="24"/>
          <w:szCs w:val="24"/>
        </w:rPr>
        <w:t xml:space="preserve">V srpnu se na Vinici sv. Kláry </w:t>
      </w:r>
      <w:r>
        <w:rPr>
          <w:color w:val="000000"/>
          <w:sz w:val="24"/>
          <w:szCs w:val="24"/>
        </w:rPr>
        <w:t xml:space="preserve">tradičně slaví </w:t>
      </w:r>
      <w:r w:rsidRPr="00255BAC">
        <w:rPr>
          <w:color w:val="000000"/>
          <w:sz w:val="24"/>
          <w:szCs w:val="24"/>
        </w:rPr>
        <w:t xml:space="preserve">ještě jeden svátek. Pozornost se zaměří na starobylou odrůdu Rulandské modré, jejíž historie na této vinici sahá až do dob Karla IV. Den Rulandského modrého připadá na 18. srpna a návštěvníci budou moci během tradiční </w:t>
      </w:r>
      <w:proofErr w:type="spellStart"/>
      <w:r w:rsidRPr="00255BAC">
        <w:rPr>
          <w:color w:val="000000"/>
          <w:sz w:val="24"/>
          <w:szCs w:val="24"/>
        </w:rPr>
        <w:t>minidegustace</w:t>
      </w:r>
      <w:proofErr w:type="spellEnd"/>
      <w:r w:rsidRPr="00255BAC">
        <w:rPr>
          <w:color w:val="000000"/>
          <w:sz w:val="24"/>
          <w:szCs w:val="24"/>
        </w:rPr>
        <w:t xml:space="preserve"> objevit, jak pestrou škálu chutí dokáže nabídnout jediná odrůda pěstovaná na jedné vinici. Vrcholem vinařské sezony pak bude tradiční Vinobraní na Vinici sv. Kláry, které se uskuteční o víkendu 12. a 13. září.</w:t>
      </w:r>
      <w:r w:rsidR="004C2302" w:rsidRPr="00255BAC">
        <w:rPr>
          <w:color w:val="000000"/>
          <w:sz w:val="24"/>
          <w:szCs w:val="24"/>
        </w:rPr>
        <w:t xml:space="preserve"> </w:t>
      </w:r>
    </w:p>
    <w:p w14:paraId="0F7F09ED" w14:textId="77777777" w:rsidR="003B2EEE" w:rsidRDefault="00B44196" w:rsidP="00255BAC">
      <w:pPr>
        <w:spacing w:after="0" w:line="276" w:lineRule="auto"/>
        <w:jc w:val="center"/>
        <w:rPr>
          <w:sz w:val="24"/>
          <w:szCs w:val="24"/>
        </w:rPr>
      </w:pPr>
      <w:r>
        <w:rPr>
          <w:b/>
          <w:color w:val="000080"/>
          <w:sz w:val="24"/>
          <w:szCs w:val="24"/>
        </w:rPr>
        <w:t>Sledujte dění v botanické zahradě na sociálních sítích (</w:t>
      </w:r>
      <w:proofErr w:type="spellStart"/>
      <w:r>
        <w:rPr>
          <w:b/>
          <w:color w:val="000080"/>
          <w:sz w:val="24"/>
          <w:szCs w:val="24"/>
        </w:rPr>
        <w:t>Facebook</w:t>
      </w:r>
      <w:proofErr w:type="spellEnd"/>
      <w:r>
        <w:rPr>
          <w:b/>
          <w:color w:val="000080"/>
          <w:sz w:val="24"/>
          <w:szCs w:val="24"/>
        </w:rPr>
        <w:t xml:space="preserve">, </w:t>
      </w:r>
      <w:proofErr w:type="spellStart"/>
      <w:r>
        <w:rPr>
          <w:b/>
          <w:color w:val="000080"/>
          <w:sz w:val="24"/>
          <w:szCs w:val="24"/>
        </w:rPr>
        <w:t>Instagram</w:t>
      </w:r>
      <w:proofErr w:type="spellEnd"/>
      <w:r>
        <w:rPr>
          <w:b/>
          <w:color w:val="000080"/>
          <w:sz w:val="24"/>
          <w:szCs w:val="24"/>
        </w:rPr>
        <w:t xml:space="preserve"> a </w:t>
      </w:r>
      <w:proofErr w:type="spellStart"/>
      <w:r>
        <w:rPr>
          <w:b/>
          <w:color w:val="000080"/>
          <w:sz w:val="24"/>
          <w:szCs w:val="24"/>
        </w:rPr>
        <w:t>YouTube</w:t>
      </w:r>
      <w:proofErr w:type="spellEnd"/>
      <w:r>
        <w:rPr>
          <w:b/>
          <w:color w:val="000080"/>
          <w:sz w:val="24"/>
          <w:szCs w:val="24"/>
        </w:rPr>
        <w:t>).</w:t>
      </w:r>
    </w:p>
    <w:p w14:paraId="0F7F09EE" w14:textId="77777777" w:rsidR="003B2EEE" w:rsidRDefault="00B44196" w:rsidP="005B580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Novinky a další informace najdete také na</w:t>
      </w:r>
    </w:p>
    <w:p w14:paraId="0F7F09EF" w14:textId="77777777" w:rsidR="003B2EEE" w:rsidRDefault="009B514A" w:rsidP="005B5806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hyperlink r:id="rId10">
        <w:r w:rsidR="00B44196">
          <w:rPr>
            <w:b/>
            <w:color w:val="000080"/>
            <w:sz w:val="24"/>
            <w:szCs w:val="24"/>
            <w:u w:val="single"/>
          </w:rPr>
          <w:t>https://www.botanicka.cz/</w:t>
        </w:r>
      </w:hyperlink>
    </w:p>
    <w:p w14:paraId="0F7F09F0" w14:textId="77777777" w:rsidR="003B2EEE" w:rsidRDefault="003B2EEE">
      <w:pPr>
        <w:spacing w:after="0" w:line="276" w:lineRule="auto"/>
        <w:jc w:val="both"/>
        <w:rPr>
          <w:b/>
          <w:color w:val="000000"/>
          <w:sz w:val="24"/>
          <w:szCs w:val="24"/>
        </w:rPr>
      </w:pPr>
    </w:p>
    <w:p w14:paraId="0F7F09F1" w14:textId="77777777" w:rsidR="003B2EEE" w:rsidRDefault="003B2EEE">
      <w:pPr>
        <w:spacing w:after="0" w:line="276" w:lineRule="auto"/>
        <w:jc w:val="both"/>
        <w:rPr>
          <w:b/>
        </w:rPr>
      </w:pPr>
    </w:p>
    <w:p w14:paraId="0F7F09F2" w14:textId="77777777" w:rsidR="003B2EEE" w:rsidRDefault="00B44196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</w:rPr>
        <w:t>Pro více informací prosím kontaktujte:</w:t>
      </w:r>
    </w:p>
    <w:p w14:paraId="0F7F09F3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Mgr. Michaela Bičíková</w:t>
      </w:r>
    </w:p>
    <w:p w14:paraId="0F7F09F4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tisková mluvčí</w:t>
      </w:r>
    </w:p>
    <w:p w14:paraId="0F7F09F5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1">
        <w:r>
          <w:rPr>
            <w:color w:val="000000"/>
            <w:u w:val="single"/>
          </w:rPr>
          <w:t>michaela.bicikova@botanicka.cz</w:t>
        </w:r>
      </w:hyperlink>
      <w:r>
        <w:rPr>
          <w:color w:val="000000"/>
        </w:rPr>
        <w:t xml:space="preserve">, mobil: </w:t>
      </w:r>
      <w:r>
        <w:rPr>
          <w:color w:val="111111"/>
        </w:rPr>
        <w:t>605 396 036</w:t>
      </w:r>
    </w:p>
    <w:p w14:paraId="0F7F09F6" w14:textId="77777777" w:rsidR="003B2EEE" w:rsidRDefault="003B2E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9F7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Darina Miklovičová</w:t>
      </w:r>
    </w:p>
    <w:p w14:paraId="0F7F09F8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bookmarkStart w:id="0" w:name="_30j0zll" w:colFirst="0" w:colLast="0"/>
      <w:bookmarkEnd w:id="0"/>
      <w:r>
        <w:rPr>
          <w:color w:val="000000"/>
        </w:rPr>
        <w:t>PR manažerka pro externí komunikaci, spoluautorka projektu Kořeny osobností</w:t>
      </w:r>
      <w:r>
        <w:rPr>
          <w:color w:val="000000"/>
        </w:rPr>
        <w:tab/>
      </w:r>
    </w:p>
    <w:p w14:paraId="0F7F09F9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2">
        <w:r>
          <w:rPr>
            <w:color w:val="000000"/>
            <w:u w:val="single"/>
          </w:rPr>
          <w:t>darina.miklovicova@gmail.com</w:t>
        </w:r>
      </w:hyperlink>
      <w:r>
        <w:rPr>
          <w:i/>
          <w:color w:val="000000"/>
        </w:rPr>
        <w:t xml:space="preserve">, </w:t>
      </w:r>
      <w:r>
        <w:rPr>
          <w:color w:val="000000"/>
        </w:rPr>
        <w:t>mobil: 602 200</w:t>
      </w:r>
      <w:r w:rsidR="000336C7">
        <w:rPr>
          <w:color w:val="000000"/>
        </w:rPr>
        <w:t> </w:t>
      </w:r>
      <w:r>
        <w:rPr>
          <w:color w:val="000000"/>
        </w:rPr>
        <w:t>445</w:t>
      </w:r>
    </w:p>
    <w:p w14:paraId="0F7F09FA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9FB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9FC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9FD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9FE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9FF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0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1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2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3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4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5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6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7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8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9" w14:textId="77777777" w:rsidR="000336C7" w:rsidRDefault="000336C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F7F0A0A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0B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0C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0D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0E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0F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0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1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2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3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4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5" w14:textId="77777777" w:rsidR="006D4F11" w:rsidRDefault="006D4F11" w:rsidP="006D4F11">
      <w:pPr>
        <w:pStyle w:val="NormalWeb1"/>
        <w:spacing w:before="0" w:after="0" w:line="276" w:lineRule="auto"/>
        <w:jc w:val="center"/>
        <w:rPr>
          <w:rStyle w:val="InternetLink"/>
          <w:b/>
          <w:color w:val="2D720E"/>
          <w:szCs w:val="24"/>
        </w:rPr>
      </w:pPr>
    </w:p>
    <w:p w14:paraId="0F7F0A16" w14:textId="77777777" w:rsidR="006D4F11" w:rsidRPr="00A561DE" w:rsidRDefault="006D4F11" w:rsidP="006D4F11">
      <w:pPr>
        <w:pStyle w:val="NormalWeb1"/>
        <w:spacing w:before="0" w:after="0" w:line="276" w:lineRule="auto"/>
        <w:jc w:val="center"/>
        <w:rPr>
          <w:color w:val="000000"/>
          <w:sz w:val="20"/>
        </w:rPr>
      </w:pPr>
      <w:r w:rsidRPr="00DE1FBE">
        <w:rPr>
          <w:rStyle w:val="InternetLink"/>
          <w:b/>
          <w:color w:val="2D720E"/>
          <w:szCs w:val="24"/>
        </w:rPr>
        <w:t>Akce Botanické zahrady hl. m. Prahy 202</w:t>
      </w:r>
      <w:r>
        <w:rPr>
          <w:rStyle w:val="InternetLink"/>
          <w:b/>
          <w:color w:val="2D720E"/>
          <w:szCs w:val="24"/>
          <w:lang w:val="cs-CZ"/>
        </w:rPr>
        <w:t>6</w:t>
      </w:r>
    </w:p>
    <w:p w14:paraId="0F7F0A17" w14:textId="77777777" w:rsidR="006D4F11" w:rsidRDefault="006D4F11" w:rsidP="006D4F11">
      <w:pPr>
        <w:pStyle w:val="NormalWeb1"/>
        <w:spacing w:before="0" w:after="0" w:line="276" w:lineRule="auto"/>
        <w:rPr>
          <w:color w:val="000000"/>
          <w:sz w:val="20"/>
        </w:rPr>
      </w:pPr>
    </w:p>
    <w:p w14:paraId="0F7F0A18" w14:textId="77777777" w:rsidR="006D4F11" w:rsidRDefault="006D4F11" w:rsidP="006D4F11">
      <w:pPr>
        <w:pStyle w:val="NormalWeb1"/>
        <w:spacing w:before="0" w:after="0" w:line="276" w:lineRule="auto"/>
        <w:rPr>
          <w:color w:val="000000"/>
          <w:sz w:val="20"/>
        </w:rPr>
      </w:pPr>
    </w:p>
    <w:p w14:paraId="0F7F0A19" w14:textId="77777777" w:rsid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30. 4. </w:t>
      </w:r>
      <w:r w:rsidRPr="00DE1FBE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22. 10.</w:t>
      </w:r>
    </w:p>
    <w:p w14:paraId="0F7F0A1A" w14:textId="77777777" w:rsid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Kurátorské provázení</w:t>
      </w:r>
    </w:p>
    <w:p w14:paraId="0F7F0A1B" w14:textId="77777777" w:rsidR="006D4F11" w:rsidRDefault="006D4F11" w:rsidP="006D4F11">
      <w:pPr>
        <w:spacing w:after="0" w:line="276" w:lineRule="auto"/>
        <w:jc w:val="both"/>
        <w:rPr>
          <w:color w:val="000000"/>
          <w:sz w:val="24"/>
          <w:szCs w:val="24"/>
        </w:rPr>
      </w:pPr>
      <w:r w:rsidRPr="001611E3">
        <w:rPr>
          <w:bCs/>
          <w:sz w:val="24"/>
          <w:szCs w:val="24"/>
        </w:rPr>
        <w:t xml:space="preserve">Kurátoři Botanické zahrady Praha vás </w:t>
      </w:r>
      <w:r>
        <w:rPr>
          <w:bCs/>
          <w:sz w:val="24"/>
          <w:szCs w:val="24"/>
        </w:rPr>
        <w:t xml:space="preserve">opět </w:t>
      </w:r>
      <w:r w:rsidRPr="001611E3">
        <w:rPr>
          <w:bCs/>
          <w:sz w:val="24"/>
          <w:szCs w:val="24"/>
        </w:rPr>
        <w:t>zvou na prohlídky jednotlivých expozic</w:t>
      </w:r>
      <w:r>
        <w:rPr>
          <w:bCs/>
          <w:sz w:val="24"/>
          <w:szCs w:val="24"/>
        </w:rPr>
        <w:t xml:space="preserve"> botanické zahrady</w:t>
      </w:r>
      <w:r w:rsidRPr="001611E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1611E3">
        <w:rPr>
          <w:bCs/>
          <w:sz w:val="24"/>
          <w:szCs w:val="24"/>
        </w:rPr>
        <w:t xml:space="preserve">V rámci těchto procházek v doprovodu těch nejpovolanějších nahlédnete pod pokličku pěstování rostlin z celého světa. </w:t>
      </w:r>
      <w:r>
        <w:rPr>
          <w:bCs/>
          <w:sz w:val="24"/>
          <w:szCs w:val="24"/>
        </w:rPr>
        <w:t xml:space="preserve">Akce se konají </w:t>
      </w:r>
      <w:r w:rsidRPr="001611E3">
        <w:rPr>
          <w:bCs/>
          <w:sz w:val="24"/>
          <w:szCs w:val="24"/>
        </w:rPr>
        <w:t xml:space="preserve">ve vybrané čtvrtky od </w:t>
      </w:r>
      <w:r>
        <w:rPr>
          <w:bCs/>
          <w:sz w:val="24"/>
          <w:szCs w:val="24"/>
        </w:rPr>
        <w:t>dubna</w:t>
      </w:r>
      <w:r w:rsidRPr="001611E3">
        <w:rPr>
          <w:bCs/>
          <w:sz w:val="24"/>
          <w:szCs w:val="24"/>
        </w:rPr>
        <w:t xml:space="preserve"> do října vždy od 17.00</w:t>
      </w:r>
      <w:r>
        <w:rPr>
          <w:bCs/>
          <w:sz w:val="24"/>
          <w:szCs w:val="24"/>
        </w:rPr>
        <w:t xml:space="preserve"> hodin</w:t>
      </w:r>
      <w:r w:rsidRPr="001611E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8916CA">
        <w:rPr>
          <w:color w:val="000000"/>
          <w:sz w:val="24"/>
          <w:szCs w:val="24"/>
        </w:rPr>
        <w:t>Prohlídk</w:t>
      </w:r>
      <w:r>
        <w:rPr>
          <w:color w:val="000000"/>
          <w:sz w:val="24"/>
          <w:szCs w:val="24"/>
        </w:rPr>
        <w:t>y zahrady s kurátorem</w:t>
      </w:r>
      <w:r w:rsidRPr="008916CA">
        <w:rPr>
          <w:color w:val="000000"/>
          <w:sz w:val="24"/>
          <w:szCs w:val="24"/>
        </w:rPr>
        <w:t xml:space="preserve"> j</w:t>
      </w:r>
      <w:r>
        <w:rPr>
          <w:color w:val="000000"/>
          <w:sz w:val="24"/>
          <w:szCs w:val="24"/>
        </w:rPr>
        <w:t>sou zahrnuty</w:t>
      </w:r>
      <w:r w:rsidRPr="008916CA">
        <w:rPr>
          <w:color w:val="000000"/>
          <w:sz w:val="24"/>
          <w:szCs w:val="24"/>
        </w:rPr>
        <w:t xml:space="preserve"> v ceně standardních vstupenek.</w:t>
      </w:r>
    </w:p>
    <w:p w14:paraId="0F7F0A1C" w14:textId="77777777" w:rsidR="006D4F11" w:rsidRDefault="006D4F11" w:rsidP="006D4F11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color w:val="000000"/>
          <w:sz w:val="24"/>
          <w:szCs w:val="24"/>
        </w:rPr>
      </w:pPr>
      <w:r w:rsidRPr="006D4F11">
        <w:rPr>
          <w:b/>
          <w:color w:val="000000"/>
          <w:sz w:val="24"/>
          <w:szCs w:val="24"/>
        </w:rPr>
        <w:t xml:space="preserve">3. 9. </w:t>
      </w:r>
      <w:r w:rsidRPr="006D4F11">
        <w:rPr>
          <w:b/>
          <w:color w:val="000000"/>
          <w:sz w:val="24"/>
          <w:szCs w:val="24"/>
        </w:rPr>
        <w:tab/>
        <w:t>Vinice sv. Kláry</w:t>
      </w:r>
      <w:r>
        <w:rPr>
          <w:color w:val="000000"/>
          <w:sz w:val="24"/>
          <w:szCs w:val="24"/>
        </w:rPr>
        <w:t xml:space="preserve"> (</w:t>
      </w:r>
      <w:r w:rsidRPr="006D4F11">
        <w:rPr>
          <w:color w:val="000000"/>
          <w:sz w:val="24"/>
          <w:szCs w:val="24"/>
        </w:rPr>
        <w:t>Martin Beránek</w:t>
      </w:r>
      <w:r>
        <w:rPr>
          <w:color w:val="000000"/>
          <w:sz w:val="24"/>
          <w:szCs w:val="24"/>
        </w:rPr>
        <w:t>)</w:t>
      </w:r>
    </w:p>
    <w:p w14:paraId="0F7F0A1D" w14:textId="77777777" w:rsidR="006D4F11" w:rsidRPr="006D4F11" w:rsidRDefault="006D4F11" w:rsidP="006D4F11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color w:val="000000"/>
          <w:sz w:val="24"/>
          <w:szCs w:val="24"/>
        </w:rPr>
      </w:pPr>
      <w:r w:rsidRPr="006D4F11">
        <w:rPr>
          <w:b/>
          <w:color w:val="000000"/>
          <w:sz w:val="24"/>
          <w:szCs w:val="24"/>
        </w:rPr>
        <w:t xml:space="preserve">17. 9. </w:t>
      </w:r>
      <w:r w:rsidRPr="006D4F11">
        <w:rPr>
          <w:b/>
          <w:color w:val="000000"/>
          <w:sz w:val="24"/>
          <w:szCs w:val="24"/>
        </w:rPr>
        <w:tab/>
        <w:t>Fata Morgana</w:t>
      </w:r>
      <w:r>
        <w:rPr>
          <w:color w:val="000000"/>
          <w:sz w:val="24"/>
          <w:szCs w:val="24"/>
        </w:rPr>
        <w:t xml:space="preserve"> (</w:t>
      </w:r>
      <w:r w:rsidRPr="006D4F11">
        <w:rPr>
          <w:color w:val="000000"/>
          <w:sz w:val="24"/>
          <w:szCs w:val="24"/>
        </w:rPr>
        <w:t>Romana Rybková</w:t>
      </w:r>
      <w:r>
        <w:rPr>
          <w:color w:val="000000"/>
          <w:sz w:val="24"/>
          <w:szCs w:val="24"/>
        </w:rPr>
        <w:t>)</w:t>
      </w:r>
    </w:p>
    <w:p w14:paraId="0F7F0A1E" w14:textId="77777777" w:rsidR="006D4F11" w:rsidRPr="006D4F11" w:rsidRDefault="006D4F11" w:rsidP="006D4F11">
      <w:pPr>
        <w:spacing w:after="0" w:line="276" w:lineRule="auto"/>
        <w:jc w:val="both"/>
        <w:rPr>
          <w:color w:val="000000"/>
          <w:sz w:val="24"/>
          <w:szCs w:val="24"/>
        </w:rPr>
      </w:pPr>
      <w:r w:rsidRPr="006D4F11">
        <w:rPr>
          <w:color w:val="000000"/>
          <w:sz w:val="24"/>
          <w:szCs w:val="24"/>
        </w:rPr>
        <w:tab/>
      </w:r>
    </w:p>
    <w:p w14:paraId="0F7F0A1F" w14:textId="77777777" w:rsidR="006D4F11" w:rsidRDefault="006D4F11" w:rsidP="006D4F11">
      <w:pPr>
        <w:spacing w:after="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26</w:t>
      </w:r>
      <w:r w:rsidRPr="00DE1FB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6. </w:t>
      </w:r>
      <w:r w:rsidRPr="00DE1FBE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</w:t>
      </w:r>
      <w:r w:rsidRPr="00DE1FB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9</w:t>
      </w:r>
      <w:r w:rsidRPr="00DE1FBE">
        <w:rPr>
          <w:b/>
          <w:color w:val="000000"/>
          <w:sz w:val="24"/>
          <w:szCs w:val="24"/>
        </w:rPr>
        <w:t xml:space="preserve">. </w:t>
      </w:r>
    </w:p>
    <w:p w14:paraId="0F7F0A20" w14:textId="77777777" w:rsid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  <w:r w:rsidRPr="008048F5">
        <w:rPr>
          <w:b/>
          <w:bCs/>
          <w:sz w:val="24"/>
          <w:szCs w:val="24"/>
        </w:rPr>
        <w:t>Výstava Rostlinná odysea</w:t>
      </w:r>
    </w:p>
    <w:p w14:paraId="0F7F0A21" w14:textId="2BD8EF49" w:rsidR="006D4F11" w:rsidRDefault="006D4F11" w:rsidP="006D4F11">
      <w:pPr>
        <w:spacing w:after="0" w:line="276" w:lineRule="auto"/>
        <w:jc w:val="both"/>
        <w:rPr>
          <w:sz w:val="24"/>
          <w:szCs w:val="24"/>
        </w:rPr>
      </w:pPr>
      <w:r w:rsidRPr="00885CF1">
        <w:rPr>
          <w:sz w:val="24"/>
          <w:szCs w:val="24"/>
        </w:rPr>
        <w:t xml:space="preserve">Vydejte se s námi na </w:t>
      </w:r>
      <w:r w:rsidR="009C630B">
        <w:rPr>
          <w:sz w:val="24"/>
          <w:szCs w:val="24"/>
        </w:rPr>
        <w:t xml:space="preserve">cestu </w:t>
      </w:r>
      <w:bookmarkStart w:id="1" w:name="_GoBack"/>
      <w:bookmarkEnd w:id="1"/>
      <w:r w:rsidRPr="00885CF1">
        <w:rPr>
          <w:sz w:val="24"/>
          <w:szCs w:val="24"/>
        </w:rPr>
        <w:t>po stopách starobylých rostlin</w:t>
      </w:r>
      <w:r>
        <w:rPr>
          <w:sz w:val="24"/>
          <w:szCs w:val="24"/>
        </w:rPr>
        <w:t xml:space="preserve">, </w:t>
      </w:r>
      <w:r w:rsidRPr="00885CF1">
        <w:rPr>
          <w:sz w:val="24"/>
          <w:szCs w:val="24"/>
        </w:rPr>
        <w:t>které obývaly naši planetu dávno před příchodem člověka. Jejich vývoj probíhal po miliony let – a ani dnes není u konce</w:t>
      </w:r>
      <w:r>
        <w:rPr>
          <w:sz w:val="24"/>
          <w:szCs w:val="24"/>
        </w:rPr>
        <w:t>. Výstavní sál soustředí zkamenělé doklady rostlinné evoluce a nová expozice Rostlinná odysea pak představí historické rostlinné zástupce, z nichž mnozí se nám zachovali dodnes.</w:t>
      </w:r>
    </w:p>
    <w:p w14:paraId="0F7F0A22" w14:textId="77777777" w:rsid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0F7F0A23" w14:textId="77777777" w:rsidR="006D4F11" w:rsidRDefault="006D4F11" w:rsidP="006D4F11">
      <w:pPr>
        <w:spacing w:after="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</w:t>
      </w:r>
      <w:r w:rsidRPr="00DE1FB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Pr="00DE1FBE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16</w:t>
      </w:r>
      <w:r w:rsidRPr="00DE1FB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8</w:t>
      </w:r>
      <w:r w:rsidRPr="00DE1FBE">
        <w:rPr>
          <w:b/>
          <w:color w:val="000000"/>
          <w:sz w:val="24"/>
          <w:szCs w:val="24"/>
        </w:rPr>
        <w:t xml:space="preserve">. </w:t>
      </w:r>
    </w:p>
    <w:p w14:paraId="0F7F0A24" w14:textId="77777777" w:rsid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Klára má svátek! Hurá na piknik</w:t>
      </w:r>
    </w:p>
    <w:p w14:paraId="0F7F0A25" w14:textId="77777777" w:rsid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0F7F0A26" w14:textId="77777777" w:rsidR="006D4F11" w:rsidRP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  <w:r w:rsidRPr="006D4F11">
        <w:rPr>
          <w:b/>
          <w:bCs/>
          <w:sz w:val="24"/>
          <w:szCs w:val="24"/>
        </w:rPr>
        <w:t>18. 8.</w:t>
      </w:r>
    </w:p>
    <w:p w14:paraId="0F7F0A27" w14:textId="77777777" w:rsidR="006D4F11" w:rsidRP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  <w:r w:rsidRPr="006D4F11">
        <w:rPr>
          <w:b/>
          <w:bCs/>
          <w:sz w:val="24"/>
          <w:szCs w:val="24"/>
        </w:rPr>
        <w:t>Den Rulandského modrého</w:t>
      </w:r>
    </w:p>
    <w:p w14:paraId="0F7F0A28" w14:textId="77777777" w:rsidR="006D4F11" w:rsidRPr="006D4F11" w:rsidRDefault="006D4F11" w:rsidP="006D4F11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0F7F0A29" w14:textId="77777777" w:rsidR="006D4F11" w:rsidRDefault="006D4F11" w:rsidP="006D4F11">
      <w:pPr>
        <w:spacing w:after="0"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</w:t>
      </w:r>
      <w:r w:rsidRPr="00DE1FB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r w:rsidRPr="00DE1FBE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13</w:t>
      </w:r>
      <w:r w:rsidRPr="00DE1FBE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9</w:t>
      </w:r>
      <w:r w:rsidRPr="00DE1FBE">
        <w:rPr>
          <w:b/>
          <w:color w:val="000000"/>
          <w:sz w:val="24"/>
          <w:szCs w:val="24"/>
        </w:rPr>
        <w:t xml:space="preserve">. </w:t>
      </w:r>
    </w:p>
    <w:p w14:paraId="0F7F0A2A" w14:textId="77777777" w:rsidR="005024E9" w:rsidRDefault="006D4F1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  <w:sz w:val="24"/>
          <w:szCs w:val="24"/>
        </w:rPr>
      </w:pPr>
      <w:r w:rsidRPr="006D4F11">
        <w:rPr>
          <w:b/>
          <w:color w:val="000000"/>
          <w:sz w:val="24"/>
          <w:szCs w:val="24"/>
        </w:rPr>
        <w:t>Vinobraní na Vinici sv. Kláry</w:t>
      </w:r>
    </w:p>
    <w:p w14:paraId="0F7F0A2B" w14:textId="77777777" w:rsidR="006D4F11" w:rsidRPr="006D4F11" w:rsidRDefault="006D4F1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  <w:sz w:val="24"/>
          <w:szCs w:val="24"/>
        </w:rPr>
      </w:pPr>
    </w:p>
    <w:sectPr w:rsidR="006D4F11" w:rsidRPr="006D4F11" w:rsidSect="00FC2B78">
      <w:headerReference w:type="default" r:id="rId13"/>
      <w:footerReference w:type="default" r:id="rId14"/>
      <w:pgSz w:w="11906" w:h="16838"/>
      <w:pgMar w:top="1985" w:right="1361" w:bottom="1699" w:left="1361" w:header="708" w:footer="5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F0A30" w14:textId="77777777" w:rsidR="0007600E" w:rsidRDefault="0007600E">
      <w:pPr>
        <w:spacing w:after="0" w:line="240" w:lineRule="auto"/>
      </w:pPr>
      <w:r>
        <w:separator/>
      </w:r>
    </w:p>
  </w:endnote>
  <w:endnote w:type="continuationSeparator" w:id="0">
    <w:p w14:paraId="0F7F0A31" w14:textId="77777777" w:rsidR="0007600E" w:rsidRDefault="0007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F0A34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rPr>
        <w:color w:val="000000"/>
      </w:rPr>
    </w:pPr>
  </w:p>
  <w:tbl>
    <w:tblPr>
      <w:tblStyle w:val="a"/>
      <w:tblW w:w="9184" w:type="dxa"/>
      <w:tblInd w:w="0" w:type="dxa"/>
      <w:tblLayout w:type="fixed"/>
      <w:tblLook w:val="0000" w:firstRow="0" w:lastRow="0" w:firstColumn="0" w:lastColumn="0" w:noHBand="0" w:noVBand="0"/>
    </w:tblPr>
    <w:tblGrid>
      <w:gridCol w:w="7922"/>
      <w:gridCol w:w="1262"/>
    </w:tblGrid>
    <w:tr w:rsidR="003B2EEE" w14:paraId="0F7F0A39" w14:textId="77777777">
      <w:tc>
        <w:tcPr>
          <w:tcW w:w="7922" w:type="dxa"/>
          <w:vAlign w:val="bottom"/>
        </w:tcPr>
        <w:p w14:paraId="0F7F0A35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Botanická zahrada Praha</w:t>
          </w:r>
        </w:p>
        <w:p w14:paraId="0F7F0A36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Trojská 800/196, 171 00 Praha 7, +420 234 148 111, info@botanicka.cz</w:t>
          </w:r>
        </w:p>
        <w:p w14:paraId="0F7F0A37" w14:textId="77777777" w:rsidR="003B2EEE" w:rsidRDefault="009B51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hyperlink r:id="rId1">
            <w:r w:rsidR="00B44196">
              <w:rPr>
                <w:color w:val="000080"/>
                <w:u w:val="single"/>
              </w:rPr>
              <w:t>www.botanicka.cz</w:t>
            </w:r>
          </w:hyperlink>
        </w:p>
      </w:tc>
      <w:tc>
        <w:tcPr>
          <w:tcW w:w="1262" w:type="dxa"/>
          <w:vAlign w:val="center"/>
        </w:tcPr>
        <w:p w14:paraId="0F7F0A38" w14:textId="77777777" w:rsidR="003B2EEE" w:rsidRDefault="00BC7D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 w:rsidR="00B44196"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9C630B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  <w:r w:rsidR="00B44196">
            <w:rPr>
              <w:color w:val="000000"/>
            </w:rPr>
            <w:t>/2</w:t>
          </w:r>
        </w:p>
      </w:tc>
    </w:tr>
  </w:tbl>
  <w:p w14:paraId="0F7F0A3A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F0A2E" w14:textId="77777777" w:rsidR="0007600E" w:rsidRDefault="0007600E">
      <w:pPr>
        <w:spacing w:after="0" w:line="240" w:lineRule="auto"/>
      </w:pPr>
      <w:r>
        <w:separator/>
      </w:r>
    </w:p>
  </w:footnote>
  <w:footnote w:type="continuationSeparator" w:id="0">
    <w:p w14:paraId="0F7F0A2F" w14:textId="77777777" w:rsidR="0007600E" w:rsidRDefault="0007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F0A32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rPr>
        <w:noProof/>
      </w:rPr>
      <w:drawing>
        <wp:anchor distT="0" distB="0" distL="114935" distR="114935" simplePos="0" relativeHeight="251658240" behindDoc="0" locked="0" layoutInCell="1" allowOverlap="1" wp14:anchorId="0F7F0A3B" wp14:editId="0F7F0A3C">
          <wp:simplePos x="0" y="0"/>
          <wp:positionH relativeFrom="margin">
            <wp:posOffset>-28574</wp:posOffset>
          </wp:positionH>
          <wp:positionV relativeFrom="page">
            <wp:posOffset>223558</wp:posOffset>
          </wp:positionV>
          <wp:extent cx="833755" cy="9842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755" cy="984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  <w:p w14:paraId="0F7F0A33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A67"/>
    <w:multiLevelType w:val="hybridMultilevel"/>
    <w:tmpl w:val="2DF0985A"/>
    <w:lvl w:ilvl="0" w:tplc="DAF0CF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1F"/>
    <w:multiLevelType w:val="hybridMultilevel"/>
    <w:tmpl w:val="1BBA0A82"/>
    <w:lvl w:ilvl="0" w:tplc="D99A96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FF0A7A"/>
    <w:multiLevelType w:val="hybridMultilevel"/>
    <w:tmpl w:val="210E9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C39B2"/>
    <w:multiLevelType w:val="hybridMultilevel"/>
    <w:tmpl w:val="1E108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A35E1"/>
    <w:multiLevelType w:val="hybridMultilevel"/>
    <w:tmpl w:val="556220FC"/>
    <w:lvl w:ilvl="0" w:tplc="CA5EF56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3707A"/>
    <w:multiLevelType w:val="hybridMultilevel"/>
    <w:tmpl w:val="E1F044A0"/>
    <w:lvl w:ilvl="0" w:tplc="4FCE19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660D0"/>
    <w:multiLevelType w:val="hybridMultilevel"/>
    <w:tmpl w:val="B0B6D14C"/>
    <w:lvl w:ilvl="0" w:tplc="CBD08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EE"/>
    <w:rsid w:val="000074D5"/>
    <w:rsid w:val="00023DA9"/>
    <w:rsid w:val="000336C7"/>
    <w:rsid w:val="00037A8A"/>
    <w:rsid w:val="00071039"/>
    <w:rsid w:val="0007600E"/>
    <w:rsid w:val="000A0495"/>
    <w:rsid w:val="000F4841"/>
    <w:rsid w:val="001107D5"/>
    <w:rsid w:val="00116614"/>
    <w:rsid w:val="0017118A"/>
    <w:rsid w:val="001A4C32"/>
    <w:rsid w:val="001B1C07"/>
    <w:rsid w:val="001B5E04"/>
    <w:rsid w:val="001B72CC"/>
    <w:rsid w:val="001C1023"/>
    <w:rsid w:val="00202056"/>
    <w:rsid w:val="00206937"/>
    <w:rsid w:val="00214601"/>
    <w:rsid w:val="00217962"/>
    <w:rsid w:val="00223BD7"/>
    <w:rsid w:val="00232DE1"/>
    <w:rsid w:val="00254131"/>
    <w:rsid w:val="00255BAC"/>
    <w:rsid w:val="00281835"/>
    <w:rsid w:val="002C1F7B"/>
    <w:rsid w:val="002D3CF2"/>
    <w:rsid w:val="00312977"/>
    <w:rsid w:val="00337A3A"/>
    <w:rsid w:val="00340F27"/>
    <w:rsid w:val="00343720"/>
    <w:rsid w:val="00362799"/>
    <w:rsid w:val="00371369"/>
    <w:rsid w:val="00371460"/>
    <w:rsid w:val="0037356E"/>
    <w:rsid w:val="00381CBF"/>
    <w:rsid w:val="003943A5"/>
    <w:rsid w:val="00395F66"/>
    <w:rsid w:val="00397FD8"/>
    <w:rsid w:val="003B2EEE"/>
    <w:rsid w:val="003B4704"/>
    <w:rsid w:val="003F5F28"/>
    <w:rsid w:val="00402CF6"/>
    <w:rsid w:val="004242D6"/>
    <w:rsid w:val="00426295"/>
    <w:rsid w:val="0044110B"/>
    <w:rsid w:val="00452645"/>
    <w:rsid w:val="00490CC7"/>
    <w:rsid w:val="00493E6C"/>
    <w:rsid w:val="004A2518"/>
    <w:rsid w:val="004C2302"/>
    <w:rsid w:val="004D56D4"/>
    <w:rsid w:val="005024E9"/>
    <w:rsid w:val="00506917"/>
    <w:rsid w:val="0056207B"/>
    <w:rsid w:val="0056275D"/>
    <w:rsid w:val="0056707D"/>
    <w:rsid w:val="005719C5"/>
    <w:rsid w:val="00581E6E"/>
    <w:rsid w:val="005B5806"/>
    <w:rsid w:val="005D2CFB"/>
    <w:rsid w:val="00605F3F"/>
    <w:rsid w:val="00607A19"/>
    <w:rsid w:val="00653EC3"/>
    <w:rsid w:val="00656FE8"/>
    <w:rsid w:val="006941DC"/>
    <w:rsid w:val="00695F72"/>
    <w:rsid w:val="006B07AC"/>
    <w:rsid w:val="006B1E77"/>
    <w:rsid w:val="006C7E17"/>
    <w:rsid w:val="006D4F11"/>
    <w:rsid w:val="006F07E4"/>
    <w:rsid w:val="006F411E"/>
    <w:rsid w:val="00716C6E"/>
    <w:rsid w:val="0073378B"/>
    <w:rsid w:val="00777B26"/>
    <w:rsid w:val="007D671A"/>
    <w:rsid w:val="0081762A"/>
    <w:rsid w:val="00863544"/>
    <w:rsid w:val="00866D09"/>
    <w:rsid w:val="009013DA"/>
    <w:rsid w:val="0091222C"/>
    <w:rsid w:val="0094750A"/>
    <w:rsid w:val="00964B3F"/>
    <w:rsid w:val="009B514A"/>
    <w:rsid w:val="009C630B"/>
    <w:rsid w:val="00A02A04"/>
    <w:rsid w:val="00A35A6B"/>
    <w:rsid w:val="00A471A2"/>
    <w:rsid w:val="00A65B5A"/>
    <w:rsid w:val="00A80E8E"/>
    <w:rsid w:val="00A94A8F"/>
    <w:rsid w:val="00AA56D5"/>
    <w:rsid w:val="00AB0F03"/>
    <w:rsid w:val="00AF1C51"/>
    <w:rsid w:val="00B158A7"/>
    <w:rsid w:val="00B165E3"/>
    <w:rsid w:val="00B44196"/>
    <w:rsid w:val="00B57889"/>
    <w:rsid w:val="00B91DC0"/>
    <w:rsid w:val="00BC7DA8"/>
    <w:rsid w:val="00BD046C"/>
    <w:rsid w:val="00BD1903"/>
    <w:rsid w:val="00BF5307"/>
    <w:rsid w:val="00C11441"/>
    <w:rsid w:val="00C21CF4"/>
    <w:rsid w:val="00C25A7B"/>
    <w:rsid w:val="00C71CC1"/>
    <w:rsid w:val="00C722B0"/>
    <w:rsid w:val="00C9229B"/>
    <w:rsid w:val="00C96737"/>
    <w:rsid w:val="00CA157A"/>
    <w:rsid w:val="00CA6A4F"/>
    <w:rsid w:val="00CE0F46"/>
    <w:rsid w:val="00D24626"/>
    <w:rsid w:val="00D2654E"/>
    <w:rsid w:val="00D269C4"/>
    <w:rsid w:val="00D436CC"/>
    <w:rsid w:val="00D44664"/>
    <w:rsid w:val="00DD727E"/>
    <w:rsid w:val="00DF1804"/>
    <w:rsid w:val="00DF4509"/>
    <w:rsid w:val="00DF762B"/>
    <w:rsid w:val="00E071B1"/>
    <w:rsid w:val="00E1594B"/>
    <w:rsid w:val="00E235EE"/>
    <w:rsid w:val="00E57555"/>
    <w:rsid w:val="00E81653"/>
    <w:rsid w:val="00EA2962"/>
    <w:rsid w:val="00EA5AF6"/>
    <w:rsid w:val="00EA5FBC"/>
    <w:rsid w:val="00EB0312"/>
    <w:rsid w:val="00F179B6"/>
    <w:rsid w:val="00F25801"/>
    <w:rsid w:val="00F725B3"/>
    <w:rsid w:val="00FC2B78"/>
    <w:rsid w:val="00FC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7F09E5"/>
  <w15:docId w15:val="{4EADB0A3-F6E2-4429-94C8-C7F4D952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280" w:line="33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371460"/>
  </w:style>
  <w:style w:type="paragraph" w:styleId="Nadpis1">
    <w:name w:val="heading 1"/>
    <w:basedOn w:val="Normln"/>
    <w:next w:val="Normln"/>
    <w:rsid w:val="00FC2B78"/>
    <w:pPr>
      <w:keepNext/>
      <w:keepLines/>
      <w:ind w:left="432" w:hanging="432"/>
      <w:outlineLvl w:val="0"/>
    </w:pPr>
  </w:style>
  <w:style w:type="paragraph" w:styleId="Nadpis2">
    <w:name w:val="heading 2"/>
    <w:basedOn w:val="Normln"/>
    <w:next w:val="Normln"/>
    <w:rsid w:val="00FC2B78"/>
    <w:pPr>
      <w:keepNext/>
      <w:keepLines/>
      <w:ind w:left="576" w:hanging="576"/>
      <w:outlineLvl w:val="1"/>
    </w:pPr>
  </w:style>
  <w:style w:type="paragraph" w:styleId="Nadpis3">
    <w:name w:val="heading 3"/>
    <w:basedOn w:val="Normln"/>
    <w:next w:val="Normln"/>
    <w:rsid w:val="00FC2B78"/>
    <w:pPr>
      <w:keepNext/>
      <w:keepLines/>
      <w:spacing w:before="200"/>
      <w:ind w:left="720" w:hanging="720"/>
      <w:outlineLvl w:val="2"/>
    </w:pPr>
  </w:style>
  <w:style w:type="paragraph" w:styleId="Nadpis4">
    <w:name w:val="heading 4"/>
    <w:basedOn w:val="Normln"/>
    <w:next w:val="Normln"/>
    <w:rsid w:val="00FC2B78"/>
    <w:pPr>
      <w:keepNext/>
      <w:keepLines/>
      <w:spacing w:before="200"/>
      <w:ind w:left="864" w:hanging="864"/>
      <w:outlineLvl w:val="3"/>
    </w:pPr>
  </w:style>
  <w:style w:type="paragraph" w:styleId="Nadpis5">
    <w:name w:val="heading 5"/>
    <w:basedOn w:val="Normln"/>
    <w:next w:val="Normln"/>
    <w:rsid w:val="00FC2B78"/>
    <w:pPr>
      <w:keepNext/>
      <w:keepLines/>
      <w:spacing w:before="200"/>
      <w:ind w:left="1008" w:hanging="1008"/>
      <w:outlineLvl w:val="4"/>
    </w:pPr>
  </w:style>
  <w:style w:type="paragraph" w:styleId="Nadpis6">
    <w:name w:val="heading 6"/>
    <w:basedOn w:val="Normln"/>
    <w:next w:val="Normln"/>
    <w:rsid w:val="00FC2B78"/>
    <w:pPr>
      <w:keepNext/>
      <w:keepLines/>
      <w:spacing w:before="200"/>
      <w:ind w:left="1152" w:hanging="1152"/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C2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FC2B78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FC2B78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rsid w:val="00FC2B7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FC2B7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2B78"/>
  </w:style>
  <w:style w:type="character" w:styleId="Odkaznakoment">
    <w:name w:val="annotation reference"/>
    <w:basedOn w:val="Standardnpsmoodstavce"/>
    <w:uiPriority w:val="99"/>
    <w:semiHidden/>
    <w:unhideWhenUsed/>
    <w:rsid w:val="00FC2B78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44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rsid w:val="00C11441"/>
    <w:rPr>
      <w:rFonts w:cs="Times New Roman"/>
      <w:color w:val="000080"/>
      <w:u w:val="single"/>
      <w:lang w:val="uz-Cyrl-UZ"/>
    </w:rPr>
  </w:style>
  <w:style w:type="paragraph" w:styleId="Normlnweb">
    <w:name w:val="Normal (Web)"/>
    <w:basedOn w:val="Normln"/>
    <w:uiPriority w:val="99"/>
    <w:qFormat/>
    <w:rsid w:val="00C1144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11441"/>
    <w:pPr>
      <w:suppressAutoHyphens/>
      <w:ind w:left="720"/>
      <w:contextualSpacing/>
    </w:pPr>
    <w:rPr>
      <w:kern w:val="1"/>
      <w:lang w:eastAsia="zh-CN"/>
    </w:rPr>
  </w:style>
  <w:style w:type="character" w:customStyle="1" w:styleId="InternetLink">
    <w:name w:val="Internet Link"/>
    <w:qFormat/>
    <w:rsid w:val="00C11441"/>
    <w:rPr>
      <w:color w:val="000080"/>
      <w:u w:val="single"/>
      <w:lang w:val="uz-Cyrl-UZ" w:bidi="uz-Cyrl-U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4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4509"/>
    <w:rPr>
      <w:b/>
      <w:bCs/>
    </w:rPr>
  </w:style>
  <w:style w:type="paragraph" w:customStyle="1" w:styleId="NormalWeb1">
    <w:name w:val="Normal (Web)1"/>
    <w:basedOn w:val="Normln"/>
    <w:uiPriority w:val="99"/>
    <w:qFormat/>
    <w:rsid w:val="0056207B"/>
    <w:pPr>
      <w:suppressAutoHyphens/>
      <w:spacing w:before="280" w:line="240" w:lineRule="auto"/>
    </w:pPr>
    <w:rPr>
      <w:kern w:val="1"/>
      <w:sz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4C2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2302"/>
  </w:style>
  <w:style w:type="paragraph" w:styleId="Zpat">
    <w:name w:val="footer"/>
    <w:basedOn w:val="Normln"/>
    <w:link w:val="ZpatChar"/>
    <w:uiPriority w:val="99"/>
    <w:unhideWhenUsed/>
    <w:rsid w:val="004C2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2302"/>
  </w:style>
  <w:style w:type="character" w:styleId="Zdraznn">
    <w:name w:val="Emphasis"/>
    <w:basedOn w:val="Standardnpsmoodstavce"/>
    <w:uiPriority w:val="20"/>
    <w:qFormat/>
    <w:rsid w:val="00F725B3"/>
    <w:rPr>
      <w:i/>
      <w:iCs/>
    </w:rPr>
  </w:style>
  <w:style w:type="paragraph" w:customStyle="1" w:styleId="Obsahrmce">
    <w:name w:val="Obsah rámce"/>
    <w:basedOn w:val="Normln"/>
    <w:uiPriority w:val="99"/>
    <w:qFormat/>
    <w:rsid w:val="00E1594B"/>
    <w:pPr>
      <w:suppressAutoHyphens/>
    </w:pPr>
    <w:rPr>
      <w:kern w:val="1"/>
      <w:lang w:eastAsia="zh-CN"/>
    </w:rPr>
  </w:style>
  <w:style w:type="character" w:styleId="Siln">
    <w:name w:val="Strong"/>
    <w:basedOn w:val="Standardnpsmoodstavce"/>
    <w:uiPriority w:val="22"/>
    <w:qFormat/>
    <w:rsid w:val="006F0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rina.miklovicova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botanicka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tanic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18AA07282A4A46A6E24823362ABEFE" ma:contentTypeVersion="14" ma:contentTypeDescription="Vytvoří nový dokument" ma:contentTypeScope="" ma:versionID="afed7fc645429d686a2cd2a83bc22936">
  <xsd:schema xmlns:xsd="http://www.w3.org/2001/XMLSchema" xmlns:xs="http://www.w3.org/2001/XMLSchema" xmlns:p="http://schemas.microsoft.com/office/2006/metadata/properties" xmlns:ns3="10e1a62b-8a54-4726-91c3-7ea001fa7ae0" targetNamespace="http://schemas.microsoft.com/office/2006/metadata/properties" ma:root="true" ma:fieldsID="d35a03bffaed6f405336c65d92a4019e" ns3:_="">
    <xsd:import namespace="10e1a62b-8a54-4726-91c3-7ea001fa7a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1a62b-8a54-4726-91c3-7ea001fa7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F38FB-6F3C-43D2-8124-29A528954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E69B1-9317-4B87-A5B6-7459D66B4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1a62b-8a54-4726-91c3-7ea001fa7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E50CA-0C83-470B-A1AE-887D00816807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10e1a62b-8a54-4726-91c3-7ea001fa7ae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Bičíková Michaela</cp:lastModifiedBy>
  <cp:revision>5</cp:revision>
  <dcterms:created xsi:type="dcterms:W3CDTF">2026-07-14T17:18:00Z</dcterms:created>
  <dcterms:modified xsi:type="dcterms:W3CDTF">2026-07-15T08:00:00Z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0x010100FB18AA07282A4A46A6E24823362ABEFE</vt:lpwstr>
  </property>
</Properties>
</file>