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981EB7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TISKOVÁ ZPRÁVA</w:t>
      </w:r>
    </w:p>
    <w:p w14:paraId="29981EB8" w14:textId="77777777" w:rsidR="003B2EEE" w:rsidRDefault="009D49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E95D99">
        <w:rPr>
          <w:color w:val="000000"/>
          <w:sz w:val="24"/>
          <w:szCs w:val="24"/>
        </w:rPr>
        <w:t>0</w:t>
      </w:r>
      <w:r w:rsidR="00771855">
        <w:rPr>
          <w:color w:val="000000"/>
          <w:sz w:val="24"/>
          <w:szCs w:val="24"/>
        </w:rPr>
        <w:t xml:space="preserve">. </w:t>
      </w:r>
      <w:r w:rsidR="00BE6767">
        <w:rPr>
          <w:color w:val="000000"/>
          <w:sz w:val="24"/>
          <w:szCs w:val="24"/>
        </w:rPr>
        <w:t>č</w:t>
      </w:r>
      <w:r>
        <w:rPr>
          <w:color w:val="000000"/>
          <w:sz w:val="24"/>
          <w:szCs w:val="24"/>
        </w:rPr>
        <w:t>ervence</w:t>
      </w:r>
      <w:r w:rsidR="00BE6767">
        <w:rPr>
          <w:color w:val="000000"/>
          <w:sz w:val="24"/>
          <w:szCs w:val="24"/>
        </w:rPr>
        <w:t xml:space="preserve"> 202</w:t>
      </w:r>
      <w:r w:rsidR="00E95D99">
        <w:rPr>
          <w:color w:val="000000"/>
          <w:sz w:val="24"/>
          <w:szCs w:val="24"/>
        </w:rPr>
        <w:t>6</w:t>
      </w:r>
    </w:p>
    <w:p w14:paraId="29981EB9" w14:textId="77777777" w:rsidR="00323939" w:rsidRDefault="009D49EE" w:rsidP="00323939">
      <w:pPr>
        <w:pStyle w:val="Normlnweb"/>
        <w:spacing w:after="0" w:line="276" w:lineRule="auto"/>
        <w:jc w:val="center"/>
        <w:textAlignment w:val="baseline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V Troji </w:t>
      </w:r>
      <w:r w:rsidR="00702D17">
        <w:rPr>
          <w:b/>
          <w:noProof/>
          <w:sz w:val="32"/>
          <w:szCs w:val="32"/>
        </w:rPr>
        <w:t xml:space="preserve">se chystá </w:t>
      </w:r>
      <w:r>
        <w:rPr>
          <w:b/>
          <w:noProof/>
          <w:sz w:val="32"/>
          <w:szCs w:val="32"/>
        </w:rPr>
        <w:t>vinobraní na Vinici sv. Kláry</w:t>
      </w:r>
    </w:p>
    <w:p w14:paraId="29981EBA" w14:textId="77777777" w:rsidR="00BE6767" w:rsidRPr="00BE6767" w:rsidRDefault="00BE6767" w:rsidP="00323939">
      <w:pPr>
        <w:pStyle w:val="Normlnweb"/>
        <w:spacing w:after="0" w:line="276" w:lineRule="auto"/>
        <w:jc w:val="center"/>
        <w:textAlignment w:val="baseline"/>
        <w:rPr>
          <w:b/>
          <w:i/>
          <w:noProof/>
          <w:sz w:val="28"/>
          <w:szCs w:val="28"/>
        </w:rPr>
      </w:pPr>
      <w:r w:rsidRPr="00BE6767">
        <w:rPr>
          <w:b/>
          <w:i/>
          <w:noProof/>
          <w:sz w:val="28"/>
          <w:szCs w:val="28"/>
        </w:rPr>
        <w:t>Botanická zahrada hl. m. Prahy připravuje tradiční oslavy sklizně vína</w:t>
      </w:r>
    </w:p>
    <w:p w14:paraId="29981EBB" w14:textId="22F1B60B" w:rsidR="00CA1802" w:rsidRDefault="00CA1802" w:rsidP="00AA56D5">
      <w:pPr>
        <w:pStyle w:val="Normlnweb"/>
        <w:spacing w:after="0" w:line="276" w:lineRule="auto"/>
        <w:jc w:val="both"/>
        <w:textAlignment w:val="baseline"/>
        <w:rPr>
          <w:b/>
          <w:noProof/>
        </w:rPr>
      </w:pPr>
      <w:r w:rsidRPr="00CA1802">
        <w:rPr>
          <w:b/>
          <w:noProof/>
        </w:rPr>
        <w:t>Na Vinici sv. Kláry v Botanické zahradě hl. m. Prahy se o víkendu 12. a 13. září 2026 uskuteční tradiční vinobraní</w:t>
      </w:r>
      <w:r w:rsidR="008D636B">
        <w:rPr>
          <w:b/>
          <w:noProof/>
        </w:rPr>
        <w:t>. Ta</w:t>
      </w:r>
      <w:r>
        <w:rPr>
          <w:b/>
          <w:noProof/>
        </w:rPr>
        <w:t xml:space="preserve"> se tu konají už od roku 2004. </w:t>
      </w:r>
      <w:r w:rsidRPr="00CA1802">
        <w:rPr>
          <w:b/>
          <w:noProof/>
        </w:rPr>
        <w:t xml:space="preserve">Dvoudenní program nabídne ochutnávky vín z místní produkce i </w:t>
      </w:r>
      <w:r w:rsidR="009F7C53">
        <w:rPr>
          <w:b/>
          <w:noProof/>
        </w:rPr>
        <w:t xml:space="preserve">z </w:t>
      </w:r>
      <w:r w:rsidRPr="00CA1802">
        <w:rPr>
          <w:b/>
          <w:noProof/>
        </w:rPr>
        <w:t>dalších českých, moravských a</w:t>
      </w:r>
      <w:r w:rsidR="009F7C53">
        <w:rPr>
          <w:b/>
          <w:noProof/>
        </w:rPr>
        <w:t> </w:t>
      </w:r>
      <w:r w:rsidRPr="00CA1802">
        <w:rPr>
          <w:b/>
          <w:noProof/>
        </w:rPr>
        <w:t>zahraničních vinařství, koncerty na dvou pódiích, cimbálovou muziku, workshopy, ukázky staročeských řemesel i komentované prohlídky vinohradu.</w:t>
      </w:r>
      <w:r>
        <w:rPr>
          <w:b/>
          <w:noProof/>
        </w:rPr>
        <w:t xml:space="preserve"> Hlavními hvězdami letošních oslav sklizně vína budou Emma Smetana a Jordan Haj </w:t>
      </w:r>
      <w:r w:rsidR="009F7C53">
        <w:rPr>
          <w:b/>
          <w:noProof/>
        </w:rPr>
        <w:t xml:space="preserve">a </w:t>
      </w:r>
      <w:r w:rsidR="00453F55">
        <w:rPr>
          <w:b/>
          <w:noProof/>
        </w:rPr>
        <w:t xml:space="preserve">dále </w:t>
      </w:r>
      <w:r>
        <w:rPr>
          <w:b/>
          <w:noProof/>
        </w:rPr>
        <w:t xml:space="preserve">Děda Mládek Illegal Band. </w:t>
      </w:r>
      <w:r w:rsidRPr="00CA1802">
        <w:rPr>
          <w:b/>
          <w:noProof/>
        </w:rPr>
        <w:t>Na své si přijdou milovníci vína, rodiny s dětmi i všichni, kteří si chtějí užít pozdně letní atmosféru v jedinečném prostředí</w:t>
      </w:r>
      <w:r>
        <w:rPr>
          <w:b/>
          <w:noProof/>
        </w:rPr>
        <w:t xml:space="preserve"> </w:t>
      </w:r>
      <w:r w:rsidRPr="00CA1802">
        <w:rPr>
          <w:b/>
          <w:noProof/>
        </w:rPr>
        <w:t>trojské vinice.</w:t>
      </w:r>
    </w:p>
    <w:p w14:paraId="29981EBC" w14:textId="74FC6725" w:rsidR="00D25D0B" w:rsidRDefault="00380454" w:rsidP="00841BF1">
      <w:pPr>
        <w:pStyle w:val="Normlnweb"/>
        <w:spacing w:after="0" w:line="276" w:lineRule="auto"/>
        <w:jc w:val="both"/>
        <w:textAlignment w:val="baseline"/>
        <w:rPr>
          <w:color w:val="000000"/>
        </w:rPr>
      </w:pPr>
      <w:r>
        <w:rPr>
          <w:noProof/>
          <w:color w:val="000000"/>
        </w:rPr>
        <w:pict w14:anchorId="29981EE2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296.05pt;margin-top:6.85pt;width:161.4pt;height:264pt;z-index:251658240;visibility:visible;mso-wrap-distance-left:9.05pt;mso-wrap-distance-top:5.7pt;mso-wrap-distance-right:9.05pt;mso-wrap-distance-bottom: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" fillcolor="#cfc" strokecolor="#c3d69b" strokeweight=".05pt">
            <v:shadow on="t" color="#ededed" offset="2.1pt,2.1pt"/>
            <v:textbox>
              <w:txbxContent>
                <w:p w14:paraId="29981EF3" w14:textId="77777777" w:rsidR="0087719D" w:rsidRPr="008B1463" w:rsidRDefault="0087719D" w:rsidP="0087719D">
                  <w:pPr>
                    <w:widowControl w:val="0"/>
                    <w:spacing w:line="276" w:lineRule="auto"/>
                    <w:rPr>
                      <w:b/>
                    </w:rPr>
                  </w:pPr>
                  <w:r w:rsidRPr="00AB566B">
                    <w:rPr>
                      <w:b/>
                    </w:rPr>
                    <w:t>Otevírací doba:</w:t>
                  </w:r>
                  <w:r>
                    <w:rPr>
                      <w:b/>
                    </w:rPr>
                    <w:br/>
                  </w:r>
                  <w:r w:rsidRPr="00AB566B">
                    <w:t>Venkovní expozice:</w:t>
                  </w:r>
                  <w:r w:rsidRPr="00AB566B">
                    <w:rPr>
                      <w:b/>
                    </w:rPr>
                    <w:t xml:space="preserve"> </w:t>
                  </w:r>
                  <w:r w:rsidRPr="00AB566B">
                    <w:rPr>
                      <w:b/>
                    </w:rPr>
                    <w:br/>
                  </w:r>
                  <w:r w:rsidRPr="00AB566B">
                    <w:t xml:space="preserve">denně včetně svátků </w:t>
                  </w:r>
                  <w:r w:rsidRPr="00AB566B">
                    <w:br/>
                    <w:t>9.00–19.00</w:t>
                  </w:r>
                  <w:r>
                    <w:br/>
                  </w:r>
                  <w:r>
                    <w:rPr>
                      <w:b/>
                    </w:rPr>
                    <w:br/>
                  </w:r>
                  <w:r w:rsidRPr="00AB566B">
                    <w:t>Skleník Fata Morgana:</w:t>
                  </w:r>
                  <w:r w:rsidRPr="00AB566B">
                    <w:br/>
                    <w:t>út–ne</w:t>
                  </w:r>
                  <w:r w:rsidRPr="00AB566B">
                    <w:br/>
                    <w:t>9.00–19.</w:t>
                  </w:r>
                  <w:r>
                    <w:t>00</w:t>
                  </w:r>
                </w:p>
                <w:p w14:paraId="29981EF4" w14:textId="77777777" w:rsidR="0087719D" w:rsidRDefault="0087719D" w:rsidP="0087719D">
                  <w:pPr>
                    <w:widowControl w:val="0"/>
                    <w:spacing w:line="276" w:lineRule="auto"/>
                  </w:pPr>
                  <w:r>
                    <w:t>Café Ornament</w:t>
                  </w:r>
                  <w:r w:rsidRPr="00AB566B">
                    <w:t>:</w:t>
                  </w:r>
                  <w:r w:rsidRPr="00AB566B">
                    <w:br/>
                    <w:t>po–ne</w:t>
                  </w:r>
                  <w:r w:rsidRPr="00AB566B">
                    <w:br/>
                    <w:t>10.00–19.30</w:t>
                  </w:r>
                </w:p>
                <w:p w14:paraId="29981EF5" w14:textId="77777777" w:rsidR="0087719D" w:rsidRDefault="0087719D" w:rsidP="0087719D">
                  <w:pPr>
                    <w:widowControl w:val="0"/>
                    <w:spacing w:line="276" w:lineRule="auto"/>
                  </w:pPr>
                  <w:r>
                    <w:t>Vinotéka sv. Kláry:</w:t>
                  </w:r>
                  <w:r>
                    <w:br/>
                  </w:r>
                  <w:r w:rsidRPr="00AB566B">
                    <w:t>po–</w:t>
                  </w:r>
                  <w:r>
                    <w:t>pá</w:t>
                  </w:r>
                  <w:r>
                    <w:br/>
                  </w:r>
                  <w:r w:rsidRPr="00AB566B">
                    <w:t>1</w:t>
                  </w:r>
                  <w:r>
                    <w:t>3</w:t>
                  </w:r>
                  <w:r w:rsidRPr="00AB566B">
                    <w:t>.00–19.30</w:t>
                  </w:r>
                  <w:r>
                    <w:br/>
                    <w:t>so</w:t>
                  </w:r>
                  <w:r w:rsidRPr="00AB566B">
                    <w:t>–</w:t>
                  </w:r>
                  <w:r>
                    <w:t>ne, svátky</w:t>
                  </w:r>
                  <w:r>
                    <w:br/>
                  </w:r>
                  <w:r w:rsidRPr="00AB566B">
                    <w:t>1</w:t>
                  </w:r>
                  <w:r>
                    <w:t>1</w:t>
                  </w:r>
                  <w:r w:rsidRPr="00AB566B">
                    <w:t>.00–19.30</w:t>
                  </w:r>
                </w:p>
                <w:p w14:paraId="29981EF6" w14:textId="77777777" w:rsidR="0087719D" w:rsidRPr="00DE1FBE" w:rsidRDefault="0087719D" w:rsidP="0087719D">
                  <w:pPr>
                    <w:widowControl w:val="0"/>
                  </w:pPr>
                </w:p>
              </w:txbxContent>
            </v:textbox>
            <w10:wrap type="square" anchorx="margin"/>
          </v:shape>
        </w:pict>
      </w:r>
      <w:r w:rsidR="00323939">
        <w:rPr>
          <w:color w:val="000000"/>
        </w:rPr>
        <w:t>Vlastní produkční vinohrad běžně v botanických zahradách</w:t>
      </w:r>
      <w:r w:rsidR="000879F7">
        <w:rPr>
          <w:color w:val="000000"/>
        </w:rPr>
        <w:t xml:space="preserve"> nebývá</w:t>
      </w:r>
      <w:r w:rsidR="00323939">
        <w:rPr>
          <w:color w:val="000000"/>
        </w:rPr>
        <w:t xml:space="preserve">. </w:t>
      </w:r>
      <w:r w:rsidR="002465D5" w:rsidRPr="00771855">
        <w:rPr>
          <w:color w:val="000000"/>
        </w:rPr>
        <w:t xml:space="preserve">Botanická zahrada </w:t>
      </w:r>
      <w:r w:rsidR="00323939">
        <w:rPr>
          <w:color w:val="000000"/>
        </w:rPr>
        <w:t xml:space="preserve">hl. m. Prahy je tak z tohoto pohledu světovým unikátem. </w:t>
      </w:r>
      <w:r w:rsidR="00CA1802" w:rsidRPr="00CA1802">
        <w:rPr>
          <w:color w:val="000000"/>
        </w:rPr>
        <w:t>„</w:t>
      </w:r>
      <w:r w:rsidR="00CA1802" w:rsidRPr="00CA1802">
        <w:rPr>
          <w:i/>
          <w:color w:val="000000"/>
        </w:rPr>
        <w:t xml:space="preserve">Vinobraní je pro nás jednou z nejkrásnějších akcí roku. Návštěvníci mají možnost ochutnat vína přímo z naší Vinice sv. Kláry, poznat, jak vznikají, a zároveň strávit den v prostředí botanické zahrady, která na </w:t>
      </w:r>
      <w:r w:rsidR="009F7C53">
        <w:rPr>
          <w:i/>
          <w:color w:val="000000"/>
        </w:rPr>
        <w:t>přechodu léta k </w:t>
      </w:r>
      <w:r w:rsidR="00CA1802" w:rsidRPr="00CA1802">
        <w:rPr>
          <w:i/>
          <w:color w:val="000000"/>
        </w:rPr>
        <w:t>podzimu nabízí mimořádně krásnou atmosféru. Letos jsme připravili ještě pestřejší program s hudbou, řemesly i aktivitami pro celé rodiny. Věříme, že si každý odnese nejen příjemný zážitek, ale také větší povědomí o vinařské tradici tohoto jedinečného místa,</w:t>
      </w:r>
      <w:r w:rsidR="00CA1802" w:rsidRPr="00453F55">
        <w:rPr>
          <w:color w:val="000000"/>
        </w:rPr>
        <w:t>“</w:t>
      </w:r>
      <w:r w:rsidR="00CA1802">
        <w:rPr>
          <w:i/>
          <w:color w:val="000000"/>
        </w:rPr>
        <w:t xml:space="preserve"> </w:t>
      </w:r>
      <w:r w:rsidR="00323939">
        <w:rPr>
          <w:color w:val="000000"/>
        </w:rPr>
        <w:t>zve</w:t>
      </w:r>
      <w:r w:rsidR="005B5936">
        <w:rPr>
          <w:color w:val="000000"/>
        </w:rPr>
        <w:t xml:space="preserve"> </w:t>
      </w:r>
      <w:r w:rsidR="005B5936" w:rsidRPr="005B5936">
        <w:rPr>
          <w:b/>
          <w:color w:val="000000"/>
        </w:rPr>
        <w:t>Bohumil Černý, ředitel Botanické zahrady hl. m. Prahy</w:t>
      </w:r>
      <w:r w:rsidR="005B5936">
        <w:rPr>
          <w:color w:val="000000"/>
        </w:rPr>
        <w:t xml:space="preserve">. </w:t>
      </w:r>
    </w:p>
    <w:p w14:paraId="29981EBD" w14:textId="77777777" w:rsidR="00CA1802" w:rsidRDefault="00CA1802" w:rsidP="00CA1802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Hudba na dvou pódiích</w:t>
      </w:r>
    </w:p>
    <w:p w14:paraId="29981EBE" w14:textId="1292E996" w:rsidR="00CA1802" w:rsidRDefault="00CA1802" w:rsidP="00CA1802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CA1802">
        <w:rPr>
          <w:color w:val="000000"/>
        </w:rPr>
        <w:t xml:space="preserve">Po oba dny </w:t>
      </w:r>
      <w:r w:rsidR="009F7C53">
        <w:rPr>
          <w:color w:val="000000"/>
        </w:rPr>
        <w:t xml:space="preserve">oslav </w:t>
      </w:r>
      <w:r w:rsidRPr="00CA1802">
        <w:rPr>
          <w:color w:val="000000"/>
        </w:rPr>
        <w:t xml:space="preserve">vinobraní </w:t>
      </w:r>
      <w:r>
        <w:rPr>
          <w:color w:val="000000"/>
        </w:rPr>
        <w:t xml:space="preserve">v botanické zahradě </w:t>
      </w:r>
      <w:r w:rsidR="009F7C53">
        <w:rPr>
          <w:color w:val="000000"/>
        </w:rPr>
        <w:t xml:space="preserve">čeká příchozí </w:t>
      </w:r>
      <w:r w:rsidRPr="00CA1802">
        <w:rPr>
          <w:color w:val="000000"/>
        </w:rPr>
        <w:t>bohatý hudební program na hlavním pódiu i na menší scéně u Vinotéky sv. Kláry. Celou akcí provedou moderátoři Rádia Blaník Petr Slíva a Adéla Zahradníčková.</w:t>
      </w:r>
      <w:r>
        <w:rPr>
          <w:color w:val="000000"/>
        </w:rPr>
        <w:t xml:space="preserve"> </w:t>
      </w:r>
      <w:r w:rsidRPr="00CA1802">
        <w:rPr>
          <w:color w:val="000000"/>
        </w:rPr>
        <w:t>V sobotu vystoupí například Emma Smetana</w:t>
      </w:r>
      <w:r w:rsidR="00453F55">
        <w:rPr>
          <w:color w:val="000000"/>
        </w:rPr>
        <w:t xml:space="preserve"> </w:t>
      </w:r>
      <w:r w:rsidR="00453F55">
        <w:rPr>
          <w:color w:val="000000"/>
          <w:lang w:val="en-GB"/>
        </w:rPr>
        <w:t>&amp; Jordan Haj</w:t>
      </w:r>
      <w:r w:rsidRPr="00CA1802">
        <w:rPr>
          <w:color w:val="000000"/>
        </w:rPr>
        <w:t xml:space="preserve">, 20 </w:t>
      </w:r>
      <w:proofErr w:type="spellStart"/>
      <w:r w:rsidRPr="00CA1802">
        <w:rPr>
          <w:color w:val="000000"/>
        </w:rPr>
        <w:t>Minutes</w:t>
      </w:r>
      <w:proofErr w:type="spellEnd"/>
      <w:r w:rsidRPr="00CA1802">
        <w:rPr>
          <w:color w:val="000000"/>
        </w:rPr>
        <w:t xml:space="preserve">, </w:t>
      </w:r>
      <w:proofErr w:type="spellStart"/>
      <w:r w:rsidRPr="00CA1802">
        <w:rPr>
          <w:color w:val="000000"/>
        </w:rPr>
        <w:t>YesBrothers</w:t>
      </w:r>
      <w:proofErr w:type="spellEnd"/>
      <w:r w:rsidRPr="00CA1802">
        <w:rPr>
          <w:color w:val="000000"/>
        </w:rPr>
        <w:t xml:space="preserve"> nebo Big Band ZUŠ Biskupská, nedělní program nabídne koncerty Děda Mládek </w:t>
      </w:r>
      <w:proofErr w:type="spellStart"/>
      <w:r w:rsidRPr="00CA1802">
        <w:rPr>
          <w:color w:val="000000"/>
        </w:rPr>
        <w:t>Illegal</w:t>
      </w:r>
      <w:proofErr w:type="spellEnd"/>
      <w:r w:rsidRPr="00CA1802">
        <w:rPr>
          <w:color w:val="000000"/>
        </w:rPr>
        <w:t xml:space="preserve"> Band, </w:t>
      </w:r>
      <w:proofErr w:type="spellStart"/>
      <w:r w:rsidRPr="00CA1802">
        <w:rPr>
          <w:color w:val="000000"/>
        </w:rPr>
        <w:t>MoveBreakers</w:t>
      </w:r>
      <w:proofErr w:type="spellEnd"/>
      <w:r w:rsidRPr="00CA1802">
        <w:rPr>
          <w:color w:val="000000"/>
        </w:rPr>
        <w:t xml:space="preserve">, </w:t>
      </w:r>
      <w:proofErr w:type="spellStart"/>
      <w:r w:rsidRPr="00CA1802">
        <w:rPr>
          <w:color w:val="000000"/>
        </w:rPr>
        <w:t>Brass</w:t>
      </w:r>
      <w:proofErr w:type="spellEnd"/>
      <w:r w:rsidRPr="00CA1802">
        <w:rPr>
          <w:color w:val="000000"/>
        </w:rPr>
        <w:t xml:space="preserve"> Avenue nebo </w:t>
      </w:r>
      <w:proofErr w:type="spellStart"/>
      <w:r w:rsidRPr="00CA1802">
        <w:rPr>
          <w:color w:val="000000"/>
        </w:rPr>
        <w:t>OffBeat</w:t>
      </w:r>
      <w:proofErr w:type="spellEnd"/>
      <w:r w:rsidRPr="00CA1802">
        <w:rPr>
          <w:color w:val="000000"/>
        </w:rPr>
        <w:t xml:space="preserve"> </w:t>
      </w:r>
      <w:proofErr w:type="spellStart"/>
      <w:r w:rsidRPr="00CA1802">
        <w:rPr>
          <w:color w:val="000000"/>
        </w:rPr>
        <w:t>Orchestra</w:t>
      </w:r>
      <w:proofErr w:type="spellEnd"/>
      <w:r w:rsidRPr="00CA1802">
        <w:rPr>
          <w:color w:val="000000"/>
        </w:rPr>
        <w:t>.</w:t>
      </w:r>
      <w:r>
        <w:rPr>
          <w:color w:val="000000"/>
        </w:rPr>
        <w:t xml:space="preserve"> </w:t>
      </w:r>
      <w:r w:rsidRPr="00CA1802">
        <w:rPr>
          <w:color w:val="000000"/>
        </w:rPr>
        <w:t xml:space="preserve">Komornější atmosféru u Vinotéky sv. Kláry doplní </w:t>
      </w:r>
      <w:r>
        <w:rPr>
          <w:color w:val="000000"/>
        </w:rPr>
        <w:t>po oba dny tradiční cimbálovka, ale i saxofon.</w:t>
      </w:r>
    </w:p>
    <w:p w14:paraId="29981EBF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14:paraId="29981EC0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29981EC1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29981EC2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 w:rsidRPr="00E95D99">
        <w:rPr>
          <w:b/>
          <w:color w:val="000000"/>
        </w:rPr>
        <w:t>Workshopy, řemesla i program pro děti</w:t>
      </w:r>
    </w:p>
    <w:p w14:paraId="29981EC3" w14:textId="4090D9BD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E95D99">
        <w:rPr>
          <w:color w:val="000000"/>
        </w:rPr>
        <w:t xml:space="preserve">Součástí vinobraní budou tematické workshopy a kreativní dílny. Návštěvníci si budou moci vyzkoušet malování pískem, ražbu pamětní medaile, kovotepectví nebo drátenictví. </w:t>
      </w:r>
      <w:r w:rsidR="009A5D8C">
        <w:rPr>
          <w:color w:val="000000"/>
        </w:rPr>
        <w:t xml:space="preserve">V rámci akce ožije </w:t>
      </w:r>
      <w:r w:rsidRPr="00E95D99">
        <w:rPr>
          <w:color w:val="000000"/>
        </w:rPr>
        <w:t>také staročeská řemeslná vesnička s ukázkami tradičních řemesel a historickými hrami.</w:t>
      </w:r>
      <w:r w:rsidRPr="00453F55">
        <w:rPr>
          <w:color w:val="000000"/>
        </w:rPr>
        <w:t xml:space="preserve"> </w:t>
      </w:r>
      <w:r w:rsidRPr="00E95D99">
        <w:rPr>
          <w:color w:val="000000"/>
        </w:rPr>
        <w:t xml:space="preserve">Botanická zahrada připraví oblíbené vzdělávací stanoviště </w:t>
      </w:r>
      <w:proofErr w:type="spellStart"/>
      <w:r w:rsidRPr="00E95D99">
        <w:rPr>
          <w:color w:val="000000"/>
        </w:rPr>
        <w:t>Vínohrátky</w:t>
      </w:r>
      <w:proofErr w:type="spellEnd"/>
      <w:r w:rsidRPr="00E95D99">
        <w:rPr>
          <w:color w:val="000000"/>
        </w:rPr>
        <w:t xml:space="preserve">, kde si zájemci prohlédnou vinnou révu pod mikroskopem, zjistí, co se děje s hrozny po vylisování, a objeví </w:t>
      </w:r>
      <w:r w:rsidR="009A5D8C">
        <w:rPr>
          <w:color w:val="000000"/>
        </w:rPr>
        <w:t xml:space="preserve">mnoho </w:t>
      </w:r>
      <w:r w:rsidRPr="00E95D99">
        <w:rPr>
          <w:color w:val="000000"/>
        </w:rPr>
        <w:t>zajímavost</w:t>
      </w:r>
      <w:r w:rsidR="009A5D8C">
        <w:rPr>
          <w:color w:val="000000"/>
        </w:rPr>
        <w:t>í</w:t>
      </w:r>
      <w:r w:rsidRPr="00E95D99">
        <w:rPr>
          <w:color w:val="000000"/>
        </w:rPr>
        <w:t xml:space="preserve"> ze světa rostlin a vinařství.</w:t>
      </w:r>
      <w:r w:rsidRPr="00453F55">
        <w:rPr>
          <w:color w:val="000000"/>
        </w:rPr>
        <w:t xml:space="preserve"> </w:t>
      </w:r>
      <w:r w:rsidRPr="00E95D99">
        <w:rPr>
          <w:color w:val="000000"/>
        </w:rPr>
        <w:t xml:space="preserve">Na své si přijdou také děti, které </w:t>
      </w:r>
      <w:r w:rsidR="009A5D8C">
        <w:rPr>
          <w:color w:val="000000"/>
        </w:rPr>
        <w:t xml:space="preserve">pobaví </w:t>
      </w:r>
      <w:r w:rsidRPr="00E95D99">
        <w:rPr>
          <w:color w:val="000000"/>
        </w:rPr>
        <w:t>historický kolotoč, dětský koutek, soutěže i řada dalších atrakcí.</w:t>
      </w:r>
    </w:p>
    <w:p w14:paraId="29981EC4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29981EC5" w14:textId="77777777" w:rsid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Komentované prohlídky vinohradu</w:t>
      </w:r>
    </w:p>
    <w:p w14:paraId="29981EC6" w14:textId="56079A6A" w:rsidR="006E3027" w:rsidRPr="008D636B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E95D99">
        <w:rPr>
          <w:color w:val="000000"/>
        </w:rPr>
        <w:t xml:space="preserve">V rámci vstupného se návštěvníci mohou zúčastnit komentovaných prohlídek Vinice sv. Kláry. Průvodci představí pěstování vinné révy, její reakci na klimatické podmínky i cestu hroznů od sklizně až po </w:t>
      </w:r>
      <w:r w:rsidR="009A5D8C">
        <w:rPr>
          <w:color w:val="000000"/>
        </w:rPr>
        <w:t xml:space="preserve">lahodné </w:t>
      </w:r>
      <w:r w:rsidRPr="00E95D99">
        <w:rPr>
          <w:color w:val="000000"/>
        </w:rPr>
        <w:t>vín</w:t>
      </w:r>
      <w:r w:rsidR="009A5D8C">
        <w:rPr>
          <w:color w:val="000000"/>
        </w:rPr>
        <w:t>o</w:t>
      </w:r>
      <w:r w:rsidRPr="00E95D99">
        <w:rPr>
          <w:color w:val="000000"/>
        </w:rPr>
        <w:t>. Prohlídky začínají každou celou hodinu od 11.00 do 17.00 hodin, sraz účastníků je u vinice nad expozicí korku.</w:t>
      </w:r>
      <w:r>
        <w:rPr>
          <w:b/>
          <w:color w:val="000000"/>
        </w:rPr>
        <w:t xml:space="preserve"> </w:t>
      </w:r>
      <w:r w:rsidRPr="00E95D99">
        <w:rPr>
          <w:color w:val="000000"/>
        </w:rPr>
        <w:t xml:space="preserve">Z důvodu konání vinobraní se během tohoto víkendu </w:t>
      </w:r>
      <w:r w:rsidR="009A5D8C">
        <w:rPr>
          <w:color w:val="000000"/>
        </w:rPr>
        <w:t xml:space="preserve">neuskuteční </w:t>
      </w:r>
      <w:r w:rsidRPr="00E95D99">
        <w:rPr>
          <w:color w:val="000000"/>
        </w:rPr>
        <w:t>pravidelné komentované prohlídky Nedělní sklep.</w:t>
      </w:r>
    </w:p>
    <w:p w14:paraId="29981EC7" w14:textId="77777777" w:rsidR="00E95D99" w:rsidRPr="00E95D99" w:rsidRDefault="00E95D99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</w:p>
    <w:p w14:paraId="29981EC8" w14:textId="77777777" w:rsidR="00DA55EF" w:rsidRDefault="00DA55EF" w:rsidP="00E95D99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 w:rsidRPr="00AA7728">
        <w:rPr>
          <w:b/>
          <w:color w:val="000000"/>
        </w:rPr>
        <w:t xml:space="preserve">Co jste o Vinici sv. Kláry </w:t>
      </w:r>
      <w:r w:rsidR="00F82C8A">
        <w:rPr>
          <w:b/>
          <w:color w:val="000000"/>
        </w:rPr>
        <w:t xml:space="preserve">možná </w:t>
      </w:r>
      <w:r w:rsidRPr="00AA7728">
        <w:rPr>
          <w:b/>
          <w:color w:val="000000"/>
        </w:rPr>
        <w:t>nevěděli…</w:t>
      </w:r>
    </w:p>
    <w:p w14:paraId="29981EC9" w14:textId="1C73E1E4" w:rsidR="00E95D99" w:rsidRDefault="00E95D99" w:rsidP="008D636B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E95D99">
        <w:rPr>
          <w:color w:val="000000"/>
        </w:rPr>
        <w:t xml:space="preserve">Vinice sv. Kláry patří mezi nejstarší vinice v Praze. Je pravděpodobné, že se v Troji nacházela již za vlády Václava II. Podle listiny </w:t>
      </w:r>
      <w:r w:rsidR="009A5D8C">
        <w:rPr>
          <w:color w:val="000000"/>
        </w:rPr>
        <w:t>se</w:t>
      </w:r>
      <w:r w:rsidRPr="00E95D99">
        <w:rPr>
          <w:color w:val="000000"/>
        </w:rPr>
        <w:t xml:space="preserve">psané přibližně roku 1228 náležely klášteru sv. Jiří na Pražském hradě poplužní dvůr a dvě usedlosti v </w:t>
      </w:r>
      <w:proofErr w:type="spellStart"/>
      <w:r w:rsidRPr="00E95D99">
        <w:rPr>
          <w:color w:val="000000"/>
        </w:rPr>
        <w:t>Ovenci</w:t>
      </w:r>
      <w:proofErr w:type="spellEnd"/>
      <w:r w:rsidRPr="00E95D99">
        <w:rPr>
          <w:color w:val="000000"/>
        </w:rPr>
        <w:t xml:space="preserve"> (dnešní Bubeneč a Troja). Součástí dvora byly pole, louky, vinice, štěpnice a řeka. Již za dva roky si tak připomeneme 800 let od založení trojského vinohradu.</w:t>
      </w:r>
      <w:r>
        <w:rPr>
          <w:color w:val="000000"/>
        </w:rPr>
        <w:t xml:space="preserve"> </w:t>
      </w:r>
      <w:r w:rsidRPr="00E95D99">
        <w:rPr>
          <w:color w:val="000000"/>
        </w:rPr>
        <w:t>Viniční domek stojí na Vinici sv. Kláry od 18. století. Od roku 1995 je vinice součástí Botanické zahrady hl. m. Prahy a od roku 2004 je přístupná veřejnosti. V roce 2024 prošel historický viniční domek rozsáhlou rekonstrukcí a doplnil jej moderní degustační prostor.</w:t>
      </w:r>
      <w:r>
        <w:rPr>
          <w:color w:val="000000"/>
        </w:rPr>
        <w:t xml:space="preserve"> </w:t>
      </w:r>
      <w:r w:rsidRPr="00E95D99">
        <w:rPr>
          <w:color w:val="000000"/>
        </w:rPr>
        <w:t>Z Vinice sv. Kláry se otevírá jeden z nejkrásnějších výhledů na Prahu. Přes Stromovku lze dohlédnout až na Pražský hrad. Vinice s kaplí sv. Kláry patří mezi nejoblíbenější místa pro svatební obřady i hostiny.</w:t>
      </w:r>
      <w:r>
        <w:rPr>
          <w:color w:val="000000"/>
        </w:rPr>
        <w:t xml:space="preserve"> </w:t>
      </w:r>
      <w:r w:rsidRPr="00E95D99">
        <w:rPr>
          <w:color w:val="000000"/>
        </w:rPr>
        <w:t xml:space="preserve">Produkční část vinohradu </w:t>
      </w:r>
      <w:r w:rsidR="00226A34">
        <w:rPr>
          <w:color w:val="000000"/>
        </w:rPr>
        <w:t xml:space="preserve">je domovem pro </w:t>
      </w:r>
      <w:r w:rsidRPr="00E95D99">
        <w:rPr>
          <w:color w:val="000000"/>
        </w:rPr>
        <w:t>bílé odrůdy Ryzlink rýnský, Müller-</w:t>
      </w:r>
      <w:proofErr w:type="spellStart"/>
      <w:r w:rsidRPr="00E95D99">
        <w:rPr>
          <w:color w:val="000000"/>
        </w:rPr>
        <w:t>Thurgau</w:t>
      </w:r>
      <w:proofErr w:type="spellEnd"/>
      <w:r w:rsidRPr="00E95D99">
        <w:rPr>
          <w:color w:val="000000"/>
        </w:rPr>
        <w:t xml:space="preserve">, </w:t>
      </w:r>
      <w:proofErr w:type="spellStart"/>
      <w:r w:rsidRPr="00E95D99">
        <w:rPr>
          <w:color w:val="000000"/>
        </w:rPr>
        <w:t>Sauvignon</w:t>
      </w:r>
      <w:proofErr w:type="spellEnd"/>
      <w:r w:rsidRPr="00E95D99">
        <w:rPr>
          <w:color w:val="000000"/>
        </w:rPr>
        <w:t>, Muškát moravský, Tramín červený a</w:t>
      </w:r>
      <w:r w:rsidR="00226A34">
        <w:rPr>
          <w:color w:val="000000"/>
        </w:rPr>
        <w:t> </w:t>
      </w:r>
      <w:r w:rsidRPr="00E95D99">
        <w:rPr>
          <w:color w:val="000000"/>
        </w:rPr>
        <w:t xml:space="preserve">Rulandské šedé. Z modrých odrůd zde rostou Modrý Portugal a Rulandské modré. </w:t>
      </w:r>
      <w:r w:rsidR="00226A34">
        <w:rPr>
          <w:color w:val="000000"/>
        </w:rPr>
        <w:t>Č</w:t>
      </w:r>
      <w:r w:rsidRPr="00E95D99">
        <w:rPr>
          <w:color w:val="000000"/>
        </w:rPr>
        <w:t xml:space="preserve">ást vinohradu </w:t>
      </w:r>
      <w:r w:rsidR="00226A34">
        <w:rPr>
          <w:color w:val="000000"/>
        </w:rPr>
        <w:t xml:space="preserve">zaujímá </w:t>
      </w:r>
      <w:r w:rsidRPr="00E95D99">
        <w:rPr>
          <w:color w:val="000000"/>
        </w:rPr>
        <w:t>také rozsáhlá ukázková kolekce téměř všech odrůd révy povolených k</w:t>
      </w:r>
      <w:r w:rsidR="00226A34">
        <w:rPr>
          <w:color w:val="000000"/>
        </w:rPr>
        <w:t> </w:t>
      </w:r>
      <w:r w:rsidRPr="00E95D99">
        <w:rPr>
          <w:color w:val="000000"/>
        </w:rPr>
        <w:t>pěstování v České republice. Každoročně se zde sklidí přibližně 25 tun hroznů.</w:t>
      </w:r>
      <w:r w:rsidR="008D636B">
        <w:rPr>
          <w:color w:val="000000"/>
        </w:rPr>
        <w:t xml:space="preserve"> V</w:t>
      </w:r>
      <w:r w:rsidRPr="00E95D99">
        <w:rPr>
          <w:color w:val="000000"/>
        </w:rPr>
        <w:t>ína z Vinice sv. Kláry pravidelně získávají ocenění na prestižních vinařských soutěžích. Zajímavosti o</w:t>
      </w:r>
      <w:r w:rsidR="00226A34">
        <w:rPr>
          <w:color w:val="000000"/>
        </w:rPr>
        <w:t> </w:t>
      </w:r>
      <w:r w:rsidRPr="00E95D99">
        <w:rPr>
          <w:color w:val="000000"/>
        </w:rPr>
        <w:t>historii vinohradu přibližuje publikace Vinice sv. Kláry 365, která je k dostání v e-</w:t>
      </w:r>
      <w:proofErr w:type="spellStart"/>
      <w:r w:rsidRPr="00E95D99">
        <w:rPr>
          <w:color w:val="000000"/>
        </w:rPr>
        <w:t>shopu</w:t>
      </w:r>
      <w:proofErr w:type="spellEnd"/>
      <w:r w:rsidRPr="00E95D99">
        <w:rPr>
          <w:color w:val="000000"/>
        </w:rPr>
        <w:t xml:space="preserve"> botanické zahrady i v prodejně suvenýrů.</w:t>
      </w:r>
    </w:p>
    <w:p w14:paraId="29981ECA" w14:textId="77777777" w:rsidR="008D636B" w:rsidRDefault="008D636B" w:rsidP="008D636B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14:paraId="29981ECB" w14:textId="77777777" w:rsidR="008D636B" w:rsidRPr="006E3027" w:rsidRDefault="008D636B" w:rsidP="008D636B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 w:rsidRPr="006E3027">
        <w:rPr>
          <w:b/>
          <w:color w:val="000000"/>
        </w:rPr>
        <w:t>Praktické informace</w:t>
      </w:r>
    </w:p>
    <w:p w14:paraId="29981ECC" w14:textId="6314DDED" w:rsidR="008D636B" w:rsidRPr="008D636B" w:rsidRDefault="008D636B" w:rsidP="008D636B">
      <w:pPr>
        <w:pStyle w:val="Normlnweb"/>
        <w:spacing w:before="0" w:beforeAutospacing="0" w:after="0" w:afterAutospacing="0" w:line="276" w:lineRule="auto"/>
        <w:jc w:val="both"/>
        <w:rPr>
          <w:color w:val="000000"/>
        </w:rPr>
      </w:pPr>
      <w:r w:rsidRPr="006F7B7E">
        <w:rPr>
          <w:color w:val="000000"/>
        </w:rPr>
        <w:t xml:space="preserve">Vinobraní se uskuteční </w:t>
      </w:r>
      <w:r w:rsidRPr="006F7B7E">
        <w:rPr>
          <w:bCs/>
          <w:color w:val="000000"/>
        </w:rPr>
        <w:t>12. a 13. září 2026</w:t>
      </w:r>
      <w:r w:rsidRPr="006F7B7E">
        <w:rPr>
          <w:color w:val="000000"/>
        </w:rPr>
        <w:t xml:space="preserve"> v areálu Ornamentální zahrady a na Vinici sv.</w:t>
      </w:r>
      <w:r w:rsidR="00226A34">
        <w:rPr>
          <w:color w:val="000000"/>
        </w:rPr>
        <w:t> </w:t>
      </w:r>
      <w:r w:rsidRPr="006F7B7E">
        <w:rPr>
          <w:color w:val="000000"/>
        </w:rPr>
        <w:t xml:space="preserve">Kláry. Pro tuto akci platí </w:t>
      </w:r>
      <w:r w:rsidRPr="006F7B7E">
        <w:rPr>
          <w:bCs/>
          <w:color w:val="000000"/>
        </w:rPr>
        <w:t>speciální vstupné</w:t>
      </w:r>
      <w:r w:rsidRPr="006F7B7E">
        <w:rPr>
          <w:color w:val="000000"/>
        </w:rPr>
        <w:t xml:space="preserve"> – cena pro dospělé je 2</w:t>
      </w:r>
      <w:r w:rsidR="0017343D">
        <w:rPr>
          <w:color w:val="000000"/>
        </w:rPr>
        <w:t>8</w:t>
      </w:r>
      <w:r w:rsidRPr="006F7B7E">
        <w:rPr>
          <w:color w:val="000000"/>
        </w:rPr>
        <w:t>0 Kč, snížené vstupné pro děti a mládež je 1</w:t>
      </w:r>
      <w:r w:rsidR="00380454">
        <w:rPr>
          <w:color w:val="000000"/>
        </w:rPr>
        <w:t>8</w:t>
      </w:r>
      <w:r w:rsidRPr="006F7B7E">
        <w:rPr>
          <w:color w:val="000000"/>
        </w:rPr>
        <w:t>0 Kč. Vstupenky lze zakoupit za zvýhodněnou cenu</w:t>
      </w:r>
      <w:r w:rsidR="0017343D">
        <w:rPr>
          <w:color w:val="000000"/>
        </w:rPr>
        <w:t xml:space="preserve"> (250 Kč za dospělého</w:t>
      </w:r>
      <w:r w:rsidR="00380454">
        <w:rPr>
          <w:color w:val="000000"/>
        </w:rPr>
        <w:t>, 150 Kč děti a mládež</w:t>
      </w:r>
      <w:bookmarkStart w:id="0" w:name="_GoBack"/>
      <w:bookmarkEnd w:id="0"/>
      <w:r w:rsidR="0017343D">
        <w:rPr>
          <w:color w:val="000000"/>
        </w:rPr>
        <w:t>)</w:t>
      </w:r>
      <w:r w:rsidRPr="006F7B7E">
        <w:rPr>
          <w:color w:val="000000"/>
        </w:rPr>
        <w:t xml:space="preserve"> v</w:t>
      </w:r>
      <w:r>
        <w:rPr>
          <w:color w:val="000000"/>
        </w:rPr>
        <w:t> on-line</w:t>
      </w:r>
      <w:r w:rsidRPr="006F7B7E">
        <w:rPr>
          <w:color w:val="000000"/>
        </w:rPr>
        <w:t xml:space="preserve"> předprodeji od </w:t>
      </w:r>
      <w:r w:rsidRPr="008D636B">
        <w:rPr>
          <w:bCs/>
          <w:color w:val="000000"/>
        </w:rPr>
        <w:t>10. srpna.</w:t>
      </w:r>
      <w:r>
        <w:rPr>
          <w:bCs/>
          <w:color w:val="000000"/>
        </w:rPr>
        <w:t xml:space="preserve"> </w:t>
      </w:r>
      <w:r w:rsidRPr="008D636B">
        <w:rPr>
          <w:bCs/>
          <w:color w:val="000000"/>
        </w:rPr>
        <w:t xml:space="preserve">V ceně </w:t>
      </w:r>
      <w:r>
        <w:rPr>
          <w:bCs/>
          <w:color w:val="000000"/>
        </w:rPr>
        <w:t xml:space="preserve">základního </w:t>
      </w:r>
      <w:r w:rsidRPr="008D636B">
        <w:rPr>
          <w:bCs/>
          <w:color w:val="000000"/>
        </w:rPr>
        <w:lastRenderedPageBreak/>
        <w:t>vstupného je zahrnut</w:t>
      </w:r>
      <w:r>
        <w:rPr>
          <w:bCs/>
          <w:color w:val="000000"/>
        </w:rPr>
        <w:t xml:space="preserve">a sklenička nebo kelímek </w:t>
      </w:r>
      <w:proofErr w:type="spellStart"/>
      <w:r>
        <w:rPr>
          <w:bCs/>
          <w:color w:val="000000"/>
        </w:rPr>
        <w:t>NickNack</w:t>
      </w:r>
      <w:proofErr w:type="spellEnd"/>
      <w:r>
        <w:rPr>
          <w:bCs/>
          <w:color w:val="000000"/>
        </w:rPr>
        <w:t xml:space="preserve">, </w:t>
      </w:r>
      <w:r w:rsidRPr="008D636B">
        <w:rPr>
          <w:bCs/>
          <w:color w:val="000000"/>
        </w:rPr>
        <w:t>vstup do venkovních expozic Botanické zahrady Praha, do skleníku Fata Morgana, komentovaná prohlídka vinohradu s průvodcem i kompletní doprovodný program vinobraní.</w:t>
      </w:r>
      <w:r w:rsidRPr="008D636B">
        <w:t xml:space="preserve"> </w:t>
      </w:r>
      <w:r w:rsidRPr="008D636B">
        <w:rPr>
          <w:bCs/>
          <w:color w:val="000000"/>
        </w:rPr>
        <w:t>Aktuální informace o programu a předprodeji vstupenek budou zveřejněny na webových stránkách Botanické zahrady hl. m. Prahy a na jejích sociálních sítích.</w:t>
      </w:r>
    </w:p>
    <w:p w14:paraId="29981ECD" w14:textId="77777777" w:rsidR="002B59E8" w:rsidRDefault="002B59E8" w:rsidP="008E09D0">
      <w:pPr>
        <w:spacing w:after="0" w:line="276" w:lineRule="auto"/>
        <w:rPr>
          <w:b/>
          <w:color w:val="000080"/>
          <w:sz w:val="24"/>
          <w:szCs w:val="24"/>
        </w:rPr>
      </w:pPr>
    </w:p>
    <w:p w14:paraId="29981ECE" w14:textId="77777777" w:rsidR="003B2EEE" w:rsidRDefault="00B44196" w:rsidP="008E09D0">
      <w:pPr>
        <w:spacing w:after="0" w:line="276" w:lineRule="auto"/>
        <w:rPr>
          <w:sz w:val="24"/>
          <w:szCs w:val="24"/>
        </w:rPr>
      </w:pPr>
      <w:r>
        <w:rPr>
          <w:b/>
          <w:color w:val="000080"/>
          <w:sz w:val="24"/>
          <w:szCs w:val="24"/>
        </w:rPr>
        <w:t>Sledujte dění v botanické zahradě na sociálních sítích (</w:t>
      </w:r>
      <w:proofErr w:type="spellStart"/>
      <w:r>
        <w:rPr>
          <w:b/>
          <w:color w:val="000080"/>
          <w:sz w:val="24"/>
          <w:szCs w:val="24"/>
        </w:rPr>
        <w:t>Facebook</w:t>
      </w:r>
      <w:proofErr w:type="spellEnd"/>
      <w:r>
        <w:rPr>
          <w:b/>
          <w:color w:val="000080"/>
          <w:sz w:val="24"/>
          <w:szCs w:val="24"/>
        </w:rPr>
        <w:t xml:space="preserve">, </w:t>
      </w:r>
      <w:proofErr w:type="spellStart"/>
      <w:r>
        <w:rPr>
          <w:b/>
          <w:color w:val="000080"/>
          <w:sz w:val="24"/>
          <w:szCs w:val="24"/>
        </w:rPr>
        <w:t>Instagram</w:t>
      </w:r>
      <w:proofErr w:type="spellEnd"/>
      <w:r>
        <w:rPr>
          <w:b/>
          <w:color w:val="000080"/>
          <w:sz w:val="24"/>
          <w:szCs w:val="24"/>
        </w:rPr>
        <w:t xml:space="preserve"> a </w:t>
      </w:r>
      <w:proofErr w:type="spellStart"/>
      <w:r>
        <w:rPr>
          <w:b/>
          <w:color w:val="000080"/>
          <w:sz w:val="24"/>
          <w:szCs w:val="24"/>
        </w:rPr>
        <w:t>YouTube</w:t>
      </w:r>
      <w:proofErr w:type="spellEnd"/>
      <w:r>
        <w:rPr>
          <w:b/>
          <w:color w:val="000080"/>
          <w:sz w:val="24"/>
          <w:szCs w:val="24"/>
        </w:rPr>
        <w:t>).</w:t>
      </w:r>
    </w:p>
    <w:p w14:paraId="29981ECF" w14:textId="77777777" w:rsidR="003B2EEE" w:rsidRDefault="00B44196" w:rsidP="005B580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Novinky a další informace najdete také na</w:t>
      </w:r>
    </w:p>
    <w:p w14:paraId="29981ED0" w14:textId="77777777" w:rsidR="003B2EEE" w:rsidRPr="002905EB" w:rsidRDefault="00380454" w:rsidP="002905EB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hyperlink r:id="rId10">
        <w:r w:rsidR="00B44196">
          <w:rPr>
            <w:b/>
            <w:color w:val="000080"/>
            <w:sz w:val="24"/>
            <w:szCs w:val="24"/>
            <w:u w:val="single"/>
          </w:rPr>
          <w:t>https://www.botanicka.cz/</w:t>
        </w:r>
      </w:hyperlink>
    </w:p>
    <w:p w14:paraId="29981ED1" w14:textId="77777777" w:rsidR="00C552A0" w:rsidRDefault="00C552A0">
      <w:pPr>
        <w:spacing w:after="0" w:line="276" w:lineRule="auto"/>
        <w:jc w:val="both"/>
        <w:rPr>
          <w:b/>
        </w:rPr>
      </w:pPr>
    </w:p>
    <w:p w14:paraId="29981ED2" w14:textId="77777777" w:rsidR="003B2EEE" w:rsidRDefault="00B44196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</w:rPr>
        <w:t>Pro více informací prosím kontaktujte:</w:t>
      </w:r>
    </w:p>
    <w:p w14:paraId="29981ED3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Mgr. Michaela Bičíková</w:t>
      </w:r>
    </w:p>
    <w:p w14:paraId="29981ED4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tisková mluvčí</w:t>
      </w:r>
    </w:p>
    <w:p w14:paraId="29981ED5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1">
        <w:r>
          <w:rPr>
            <w:color w:val="000000"/>
            <w:u w:val="single"/>
          </w:rPr>
          <w:t>michaela.bicikova@botanicka.cz</w:t>
        </w:r>
      </w:hyperlink>
      <w:r>
        <w:rPr>
          <w:color w:val="000000"/>
        </w:rPr>
        <w:t xml:space="preserve">, mobil: </w:t>
      </w:r>
      <w:r>
        <w:rPr>
          <w:color w:val="111111"/>
        </w:rPr>
        <w:t>605 396 036</w:t>
      </w:r>
    </w:p>
    <w:p w14:paraId="29981ED6" w14:textId="77777777" w:rsidR="003B2EEE" w:rsidRDefault="003B2E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29981ED7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Darina Miklovičová</w:t>
      </w:r>
    </w:p>
    <w:p w14:paraId="29981ED8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bookmarkStart w:id="1" w:name="_30j0zll" w:colFirst="0" w:colLast="0"/>
      <w:bookmarkEnd w:id="1"/>
      <w:r>
        <w:rPr>
          <w:color w:val="000000"/>
        </w:rPr>
        <w:t>PR manažerka pro externí komunikaci, spoluautorka projektu Kořeny osobností</w:t>
      </w:r>
      <w:r>
        <w:rPr>
          <w:color w:val="000000"/>
        </w:rPr>
        <w:tab/>
      </w:r>
    </w:p>
    <w:p w14:paraId="29981ED9" w14:textId="77777777" w:rsidR="00457C19" w:rsidRDefault="00B44196" w:rsidP="008771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2">
        <w:r>
          <w:rPr>
            <w:color w:val="000000"/>
            <w:u w:val="single"/>
          </w:rPr>
          <w:t>darina.miklovicova@gmail.com</w:t>
        </w:r>
      </w:hyperlink>
      <w:r>
        <w:rPr>
          <w:i/>
          <w:color w:val="000000"/>
        </w:rPr>
        <w:t xml:space="preserve">, </w:t>
      </w:r>
      <w:r>
        <w:rPr>
          <w:color w:val="000000"/>
        </w:rPr>
        <w:t>mobil: 602 200</w:t>
      </w:r>
      <w:r w:rsidR="0087719D">
        <w:rPr>
          <w:color w:val="000000"/>
        </w:rPr>
        <w:t> </w:t>
      </w:r>
      <w:r>
        <w:rPr>
          <w:color w:val="000000"/>
        </w:rPr>
        <w:t>445</w:t>
      </w:r>
    </w:p>
    <w:p w14:paraId="29981EDA" w14:textId="77777777" w:rsidR="00457C19" w:rsidRDefault="0087719D" w:rsidP="008D636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Style w:val="InternetLink"/>
          <w:b/>
          <w:color w:val="2D720E"/>
          <w:sz w:val="24"/>
          <w:szCs w:val="24"/>
        </w:rPr>
      </w:pPr>
      <w:r>
        <w:rPr>
          <w:rStyle w:val="InternetLink"/>
          <w:color w:val="000000"/>
          <w:u w:val="none"/>
          <w:lang w:val="cs-CZ" w:bidi="ar-SA"/>
        </w:rPr>
        <w:br/>
      </w:r>
      <w:r>
        <w:rPr>
          <w:rStyle w:val="InternetLink"/>
          <w:color w:val="000000"/>
          <w:u w:val="none"/>
          <w:lang w:val="cs-CZ" w:bidi="ar-SA"/>
        </w:rPr>
        <w:br/>
      </w:r>
    </w:p>
    <w:p w14:paraId="29981EDB" w14:textId="77777777" w:rsidR="00E11FFE" w:rsidRDefault="00E11FFE" w:rsidP="00E11FFE">
      <w:pPr>
        <w:spacing w:after="0" w:line="240" w:lineRule="auto"/>
        <w:jc w:val="center"/>
        <w:rPr>
          <w:rStyle w:val="InternetLink"/>
          <w:b/>
          <w:color w:val="2D720E"/>
          <w:sz w:val="24"/>
          <w:szCs w:val="24"/>
        </w:rPr>
      </w:pPr>
    </w:p>
    <w:p w14:paraId="29981EDC" w14:textId="77777777" w:rsidR="00E11FFE" w:rsidRDefault="00E11FFE" w:rsidP="00E11FFE">
      <w:pPr>
        <w:spacing w:after="0" w:line="240" w:lineRule="auto"/>
        <w:jc w:val="center"/>
        <w:rPr>
          <w:rStyle w:val="InternetLink"/>
          <w:b/>
          <w:color w:val="2D720E"/>
          <w:sz w:val="24"/>
          <w:szCs w:val="24"/>
        </w:rPr>
      </w:pPr>
    </w:p>
    <w:p w14:paraId="29981EDD" w14:textId="77777777" w:rsidR="00E11FFE" w:rsidRDefault="00E11FFE" w:rsidP="00E11FFE">
      <w:pPr>
        <w:spacing w:after="0" w:line="240" w:lineRule="auto"/>
        <w:jc w:val="center"/>
        <w:rPr>
          <w:rStyle w:val="InternetLink"/>
          <w:b/>
          <w:color w:val="2D720E"/>
          <w:sz w:val="24"/>
          <w:szCs w:val="24"/>
        </w:rPr>
      </w:pPr>
    </w:p>
    <w:p w14:paraId="29981EDE" w14:textId="77777777" w:rsidR="00E11FFE" w:rsidRDefault="00E11FFE" w:rsidP="00E11FFE">
      <w:pPr>
        <w:spacing w:after="0" w:line="240" w:lineRule="auto"/>
        <w:jc w:val="center"/>
        <w:rPr>
          <w:rStyle w:val="InternetLink"/>
          <w:b/>
          <w:color w:val="2D720E"/>
          <w:sz w:val="24"/>
          <w:szCs w:val="24"/>
        </w:rPr>
      </w:pPr>
    </w:p>
    <w:p w14:paraId="29981EDF" w14:textId="77777777" w:rsidR="00E11FFE" w:rsidRDefault="00E11FFE" w:rsidP="00E11FFE">
      <w:pPr>
        <w:spacing w:after="0" w:line="240" w:lineRule="auto"/>
        <w:jc w:val="center"/>
        <w:rPr>
          <w:rStyle w:val="InternetLink"/>
          <w:b/>
          <w:color w:val="2D720E"/>
          <w:sz w:val="24"/>
          <w:szCs w:val="24"/>
        </w:rPr>
      </w:pPr>
    </w:p>
    <w:p w14:paraId="29981EE0" w14:textId="77777777" w:rsidR="00E11FFE" w:rsidRDefault="00E11FFE" w:rsidP="00890F4E">
      <w:pPr>
        <w:spacing w:after="0" w:line="240" w:lineRule="auto"/>
        <w:rPr>
          <w:rStyle w:val="InternetLink"/>
          <w:b/>
          <w:color w:val="2D720E"/>
          <w:sz w:val="24"/>
          <w:szCs w:val="24"/>
        </w:rPr>
      </w:pPr>
    </w:p>
    <w:sectPr w:rsidR="00E11FFE" w:rsidSect="00FC2B78">
      <w:headerReference w:type="default" r:id="rId13"/>
      <w:footerReference w:type="default" r:id="rId14"/>
      <w:pgSz w:w="11906" w:h="16838"/>
      <w:pgMar w:top="1985" w:right="1361" w:bottom="1699" w:left="1361" w:header="708" w:footer="56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81EE6" w14:textId="77777777" w:rsidR="00DC69C8" w:rsidRDefault="00DC69C8">
      <w:pPr>
        <w:spacing w:after="0" w:line="240" w:lineRule="auto"/>
      </w:pPr>
      <w:r>
        <w:separator/>
      </w:r>
    </w:p>
  </w:endnote>
  <w:endnote w:type="continuationSeparator" w:id="0">
    <w:p w14:paraId="29981EE7" w14:textId="77777777" w:rsidR="00DC69C8" w:rsidRDefault="00DC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81EEA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rPr>
        <w:color w:val="000000"/>
      </w:rPr>
    </w:pPr>
  </w:p>
  <w:tbl>
    <w:tblPr>
      <w:tblStyle w:val="a"/>
      <w:tblW w:w="9184" w:type="dxa"/>
      <w:tblInd w:w="0" w:type="dxa"/>
      <w:tblLayout w:type="fixed"/>
      <w:tblLook w:val="0000" w:firstRow="0" w:lastRow="0" w:firstColumn="0" w:lastColumn="0" w:noHBand="0" w:noVBand="0"/>
    </w:tblPr>
    <w:tblGrid>
      <w:gridCol w:w="7922"/>
      <w:gridCol w:w="1262"/>
    </w:tblGrid>
    <w:tr w:rsidR="003B2EEE" w14:paraId="29981EEF" w14:textId="77777777">
      <w:tc>
        <w:tcPr>
          <w:tcW w:w="7922" w:type="dxa"/>
          <w:vAlign w:val="bottom"/>
        </w:tcPr>
        <w:p w14:paraId="29981EEB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Botanická zahrada Praha</w:t>
          </w:r>
        </w:p>
        <w:p w14:paraId="29981EEC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Trojská 800/196, 171 00 Praha 7, +420 234 148 111, info@botanicka.cz</w:t>
          </w:r>
        </w:p>
        <w:p w14:paraId="29981EED" w14:textId="77777777" w:rsidR="003B2EEE" w:rsidRDefault="003804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hyperlink r:id="rId1">
            <w:r w:rsidR="00B44196">
              <w:rPr>
                <w:color w:val="000080"/>
                <w:u w:val="single"/>
              </w:rPr>
              <w:t>www.botanicka.cz</w:t>
            </w:r>
          </w:hyperlink>
        </w:p>
      </w:tc>
      <w:tc>
        <w:tcPr>
          <w:tcW w:w="1262" w:type="dxa"/>
          <w:vAlign w:val="center"/>
        </w:tcPr>
        <w:p w14:paraId="29981EEE" w14:textId="77777777" w:rsidR="003B2EEE" w:rsidRDefault="009E239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 w:rsidR="00B44196"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226A34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  <w:r w:rsidR="00B44196">
            <w:rPr>
              <w:color w:val="000000"/>
            </w:rPr>
            <w:t>/2</w:t>
          </w:r>
        </w:p>
      </w:tc>
    </w:tr>
  </w:tbl>
  <w:p w14:paraId="29981EF0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81EE4" w14:textId="77777777" w:rsidR="00DC69C8" w:rsidRDefault="00DC69C8">
      <w:pPr>
        <w:spacing w:after="0" w:line="240" w:lineRule="auto"/>
      </w:pPr>
      <w:r>
        <w:separator/>
      </w:r>
    </w:p>
  </w:footnote>
  <w:footnote w:type="continuationSeparator" w:id="0">
    <w:p w14:paraId="29981EE5" w14:textId="77777777" w:rsidR="00DC69C8" w:rsidRDefault="00DC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81EE8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rPr>
        <w:noProof/>
      </w:rPr>
      <w:drawing>
        <wp:anchor distT="0" distB="0" distL="114935" distR="114935" simplePos="0" relativeHeight="251658240" behindDoc="0" locked="0" layoutInCell="1" allowOverlap="1" wp14:anchorId="29981EF1" wp14:editId="29981EF2">
          <wp:simplePos x="0" y="0"/>
          <wp:positionH relativeFrom="margin">
            <wp:posOffset>-28574</wp:posOffset>
          </wp:positionH>
          <wp:positionV relativeFrom="page">
            <wp:posOffset>223558</wp:posOffset>
          </wp:positionV>
          <wp:extent cx="833755" cy="9842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755" cy="984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  <w:p w14:paraId="29981EE9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24806"/>
    <w:multiLevelType w:val="hybridMultilevel"/>
    <w:tmpl w:val="AE0EC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2C32"/>
    <w:multiLevelType w:val="hybridMultilevel"/>
    <w:tmpl w:val="60120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0A7A"/>
    <w:multiLevelType w:val="hybridMultilevel"/>
    <w:tmpl w:val="210E9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802A3"/>
    <w:multiLevelType w:val="hybridMultilevel"/>
    <w:tmpl w:val="B400E8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39B2"/>
    <w:multiLevelType w:val="hybridMultilevel"/>
    <w:tmpl w:val="1E108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A35E1"/>
    <w:multiLevelType w:val="hybridMultilevel"/>
    <w:tmpl w:val="556220FC"/>
    <w:lvl w:ilvl="0" w:tplc="CA5EF56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660D0"/>
    <w:multiLevelType w:val="hybridMultilevel"/>
    <w:tmpl w:val="B0B6D14C"/>
    <w:lvl w:ilvl="0" w:tplc="CBD080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EE"/>
    <w:rsid w:val="00002162"/>
    <w:rsid w:val="000074D5"/>
    <w:rsid w:val="00023DA9"/>
    <w:rsid w:val="00026CAF"/>
    <w:rsid w:val="00037A8A"/>
    <w:rsid w:val="000640C7"/>
    <w:rsid w:val="00071039"/>
    <w:rsid w:val="000879F7"/>
    <w:rsid w:val="000F4841"/>
    <w:rsid w:val="00110595"/>
    <w:rsid w:val="00133BBB"/>
    <w:rsid w:val="0013774A"/>
    <w:rsid w:val="0017118A"/>
    <w:rsid w:val="0017343D"/>
    <w:rsid w:val="001B1C07"/>
    <w:rsid w:val="001B72CC"/>
    <w:rsid w:val="001C1023"/>
    <w:rsid w:val="00202056"/>
    <w:rsid w:val="00206937"/>
    <w:rsid w:val="00214601"/>
    <w:rsid w:val="00217962"/>
    <w:rsid w:val="00223BD7"/>
    <w:rsid w:val="00226A34"/>
    <w:rsid w:val="00232DE1"/>
    <w:rsid w:val="002465D5"/>
    <w:rsid w:val="002905EB"/>
    <w:rsid w:val="00293924"/>
    <w:rsid w:val="002B0313"/>
    <w:rsid w:val="002B59E8"/>
    <w:rsid w:val="00323939"/>
    <w:rsid w:val="0033506D"/>
    <w:rsid w:val="00340F27"/>
    <w:rsid w:val="00343720"/>
    <w:rsid w:val="00362799"/>
    <w:rsid w:val="00371460"/>
    <w:rsid w:val="00380454"/>
    <w:rsid w:val="00381CBF"/>
    <w:rsid w:val="00381D14"/>
    <w:rsid w:val="003943A5"/>
    <w:rsid w:val="00395F66"/>
    <w:rsid w:val="00397FD8"/>
    <w:rsid w:val="003B2EEE"/>
    <w:rsid w:val="003F5F28"/>
    <w:rsid w:val="00426295"/>
    <w:rsid w:val="0045262B"/>
    <w:rsid w:val="00453F55"/>
    <w:rsid w:val="00456D88"/>
    <w:rsid w:val="00457C19"/>
    <w:rsid w:val="00486A50"/>
    <w:rsid w:val="00490CC7"/>
    <w:rsid w:val="004C4B86"/>
    <w:rsid w:val="004D56D4"/>
    <w:rsid w:val="004F6B14"/>
    <w:rsid w:val="00506917"/>
    <w:rsid w:val="0056207B"/>
    <w:rsid w:val="005719C5"/>
    <w:rsid w:val="00581E6E"/>
    <w:rsid w:val="005B5806"/>
    <w:rsid w:val="005B5936"/>
    <w:rsid w:val="005B678E"/>
    <w:rsid w:val="005D06B9"/>
    <w:rsid w:val="005D2CFB"/>
    <w:rsid w:val="005E1BE1"/>
    <w:rsid w:val="00605F3F"/>
    <w:rsid w:val="00626B81"/>
    <w:rsid w:val="00653EC3"/>
    <w:rsid w:val="006941DC"/>
    <w:rsid w:val="00695F72"/>
    <w:rsid w:val="006C7E17"/>
    <w:rsid w:val="006E3027"/>
    <w:rsid w:val="006F249B"/>
    <w:rsid w:val="006F411E"/>
    <w:rsid w:val="006F5F12"/>
    <w:rsid w:val="006F7B7E"/>
    <w:rsid w:val="00702D17"/>
    <w:rsid w:val="00712E7B"/>
    <w:rsid w:val="00716C6E"/>
    <w:rsid w:val="0073378B"/>
    <w:rsid w:val="00767883"/>
    <w:rsid w:val="00771855"/>
    <w:rsid w:val="00777B26"/>
    <w:rsid w:val="007B0A70"/>
    <w:rsid w:val="007B7BB5"/>
    <w:rsid w:val="0081762A"/>
    <w:rsid w:val="00841BF1"/>
    <w:rsid w:val="00863544"/>
    <w:rsid w:val="0087719D"/>
    <w:rsid w:val="00890F4E"/>
    <w:rsid w:val="0089185C"/>
    <w:rsid w:val="00893668"/>
    <w:rsid w:val="008D636B"/>
    <w:rsid w:val="008E09D0"/>
    <w:rsid w:val="008E3EBF"/>
    <w:rsid w:val="0091222C"/>
    <w:rsid w:val="0094036F"/>
    <w:rsid w:val="009A5D8C"/>
    <w:rsid w:val="009C23E6"/>
    <w:rsid w:val="009D49EE"/>
    <w:rsid w:val="009D4F90"/>
    <w:rsid w:val="009E2395"/>
    <w:rsid w:val="009E5E5D"/>
    <w:rsid w:val="009F7C53"/>
    <w:rsid w:val="00A02A04"/>
    <w:rsid w:val="00A35A6B"/>
    <w:rsid w:val="00A57AFD"/>
    <w:rsid w:val="00A80E8E"/>
    <w:rsid w:val="00A8674B"/>
    <w:rsid w:val="00A94A8F"/>
    <w:rsid w:val="00AA56D5"/>
    <w:rsid w:val="00AA721A"/>
    <w:rsid w:val="00AA7728"/>
    <w:rsid w:val="00AB0F03"/>
    <w:rsid w:val="00AB3F32"/>
    <w:rsid w:val="00AC1B2E"/>
    <w:rsid w:val="00AC2615"/>
    <w:rsid w:val="00AF0F63"/>
    <w:rsid w:val="00AF6AA7"/>
    <w:rsid w:val="00B158A7"/>
    <w:rsid w:val="00B165E3"/>
    <w:rsid w:val="00B44196"/>
    <w:rsid w:val="00B47615"/>
    <w:rsid w:val="00B57889"/>
    <w:rsid w:val="00B91A3F"/>
    <w:rsid w:val="00B91DC0"/>
    <w:rsid w:val="00B97D68"/>
    <w:rsid w:val="00BD1903"/>
    <w:rsid w:val="00BE25EB"/>
    <w:rsid w:val="00BE6767"/>
    <w:rsid w:val="00BF5307"/>
    <w:rsid w:val="00C045E3"/>
    <w:rsid w:val="00C11441"/>
    <w:rsid w:val="00C21CF4"/>
    <w:rsid w:val="00C271AC"/>
    <w:rsid w:val="00C421D8"/>
    <w:rsid w:val="00C552A0"/>
    <w:rsid w:val="00C56F27"/>
    <w:rsid w:val="00C61C3A"/>
    <w:rsid w:val="00C722B0"/>
    <w:rsid w:val="00CA1802"/>
    <w:rsid w:val="00CA664F"/>
    <w:rsid w:val="00CA6A4F"/>
    <w:rsid w:val="00CB4593"/>
    <w:rsid w:val="00CE0F46"/>
    <w:rsid w:val="00D24626"/>
    <w:rsid w:val="00D25D0B"/>
    <w:rsid w:val="00D436CC"/>
    <w:rsid w:val="00D44664"/>
    <w:rsid w:val="00D660E0"/>
    <w:rsid w:val="00D947BF"/>
    <w:rsid w:val="00D95D95"/>
    <w:rsid w:val="00DA55EF"/>
    <w:rsid w:val="00DB2A4A"/>
    <w:rsid w:val="00DB2F6E"/>
    <w:rsid w:val="00DC69C8"/>
    <w:rsid w:val="00DD2089"/>
    <w:rsid w:val="00DE5091"/>
    <w:rsid w:val="00DF4509"/>
    <w:rsid w:val="00DF5294"/>
    <w:rsid w:val="00DF762B"/>
    <w:rsid w:val="00E11FFE"/>
    <w:rsid w:val="00E235EE"/>
    <w:rsid w:val="00E26F6E"/>
    <w:rsid w:val="00E57555"/>
    <w:rsid w:val="00E62DA4"/>
    <w:rsid w:val="00E74879"/>
    <w:rsid w:val="00E74B1B"/>
    <w:rsid w:val="00E81653"/>
    <w:rsid w:val="00E95D99"/>
    <w:rsid w:val="00EA5AF6"/>
    <w:rsid w:val="00EA5FBC"/>
    <w:rsid w:val="00EE1283"/>
    <w:rsid w:val="00EE4E68"/>
    <w:rsid w:val="00EF7701"/>
    <w:rsid w:val="00F005D2"/>
    <w:rsid w:val="00F20CB6"/>
    <w:rsid w:val="00F25801"/>
    <w:rsid w:val="00F30752"/>
    <w:rsid w:val="00F44A80"/>
    <w:rsid w:val="00F44B6B"/>
    <w:rsid w:val="00F82C8A"/>
    <w:rsid w:val="00FC2B78"/>
    <w:rsid w:val="00FD5737"/>
    <w:rsid w:val="00FD7544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981EB7"/>
  <w15:docId w15:val="{E145B0FC-1EB2-418E-B04D-A41BCEC6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280" w:line="33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87719D"/>
  </w:style>
  <w:style w:type="paragraph" w:styleId="Nadpis1">
    <w:name w:val="heading 1"/>
    <w:basedOn w:val="Normln"/>
    <w:next w:val="Normln"/>
    <w:rsid w:val="00FC2B78"/>
    <w:pPr>
      <w:keepNext/>
      <w:keepLines/>
      <w:ind w:left="432" w:hanging="432"/>
      <w:outlineLvl w:val="0"/>
    </w:pPr>
  </w:style>
  <w:style w:type="paragraph" w:styleId="Nadpis2">
    <w:name w:val="heading 2"/>
    <w:basedOn w:val="Normln"/>
    <w:next w:val="Normln"/>
    <w:rsid w:val="00FC2B78"/>
    <w:pPr>
      <w:keepNext/>
      <w:keepLines/>
      <w:ind w:left="576" w:hanging="576"/>
      <w:outlineLvl w:val="1"/>
    </w:pPr>
  </w:style>
  <w:style w:type="paragraph" w:styleId="Nadpis3">
    <w:name w:val="heading 3"/>
    <w:basedOn w:val="Normln"/>
    <w:next w:val="Normln"/>
    <w:rsid w:val="00FC2B78"/>
    <w:pPr>
      <w:keepNext/>
      <w:keepLines/>
      <w:spacing w:before="200"/>
      <w:ind w:left="720" w:hanging="720"/>
      <w:outlineLvl w:val="2"/>
    </w:pPr>
  </w:style>
  <w:style w:type="paragraph" w:styleId="Nadpis4">
    <w:name w:val="heading 4"/>
    <w:basedOn w:val="Normln"/>
    <w:next w:val="Normln"/>
    <w:rsid w:val="00FC2B78"/>
    <w:pPr>
      <w:keepNext/>
      <w:keepLines/>
      <w:spacing w:before="200"/>
      <w:ind w:left="864" w:hanging="864"/>
      <w:outlineLvl w:val="3"/>
    </w:pPr>
  </w:style>
  <w:style w:type="paragraph" w:styleId="Nadpis5">
    <w:name w:val="heading 5"/>
    <w:basedOn w:val="Normln"/>
    <w:next w:val="Normln"/>
    <w:rsid w:val="00FC2B78"/>
    <w:pPr>
      <w:keepNext/>
      <w:keepLines/>
      <w:spacing w:before="200"/>
      <w:ind w:left="1008" w:hanging="1008"/>
      <w:outlineLvl w:val="4"/>
    </w:pPr>
  </w:style>
  <w:style w:type="paragraph" w:styleId="Nadpis6">
    <w:name w:val="heading 6"/>
    <w:basedOn w:val="Normln"/>
    <w:next w:val="Normln"/>
    <w:rsid w:val="00FC2B78"/>
    <w:pPr>
      <w:keepNext/>
      <w:keepLines/>
      <w:spacing w:before="200"/>
      <w:ind w:left="1152" w:hanging="1152"/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C2B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FC2B78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FC2B78"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rsid w:val="00FC2B7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FC2B7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2B78"/>
  </w:style>
  <w:style w:type="character" w:styleId="Odkaznakoment">
    <w:name w:val="annotation reference"/>
    <w:basedOn w:val="Standardnpsmoodstavce"/>
    <w:uiPriority w:val="99"/>
    <w:semiHidden/>
    <w:unhideWhenUsed/>
    <w:rsid w:val="00FC2B78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44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rsid w:val="00C11441"/>
    <w:rPr>
      <w:rFonts w:cs="Times New Roman"/>
      <w:color w:val="000080"/>
      <w:u w:val="single"/>
      <w:lang w:val="uz-Cyrl-UZ"/>
    </w:rPr>
  </w:style>
  <w:style w:type="paragraph" w:styleId="Normlnweb">
    <w:name w:val="Normal (Web)"/>
    <w:basedOn w:val="Normln"/>
    <w:uiPriority w:val="99"/>
    <w:qFormat/>
    <w:rsid w:val="00C1144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11441"/>
    <w:pPr>
      <w:suppressAutoHyphens/>
      <w:ind w:left="720"/>
      <w:contextualSpacing/>
    </w:pPr>
    <w:rPr>
      <w:kern w:val="1"/>
      <w:lang w:eastAsia="zh-CN"/>
    </w:rPr>
  </w:style>
  <w:style w:type="character" w:customStyle="1" w:styleId="InternetLink">
    <w:name w:val="Internet Link"/>
    <w:rsid w:val="00C11441"/>
    <w:rPr>
      <w:color w:val="000080"/>
      <w:u w:val="single"/>
      <w:lang w:val="uz-Cyrl-UZ" w:bidi="uz-Cyrl-U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4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4509"/>
    <w:rPr>
      <w:b/>
      <w:bCs/>
    </w:rPr>
  </w:style>
  <w:style w:type="paragraph" w:customStyle="1" w:styleId="NormalWeb1">
    <w:name w:val="Normal (Web)1"/>
    <w:basedOn w:val="Normln"/>
    <w:uiPriority w:val="99"/>
    <w:qFormat/>
    <w:rsid w:val="0056207B"/>
    <w:pPr>
      <w:suppressAutoHyphens/>
      <w:spacing w:before="280" w:line="240" w:lineRule="auto"/>
    </w:pPr>
    <w:rPr>
      <w:kern w:val="1"/>
      <w:sz w:val="24"/>
      <w:lang w:eastAsia="zh-CN"/>
    </w:rPr>
  </w:style>
  <w:style w:type="character" w:styleId="Siln">
    <w:name w:val="Strong"/>
    <w:basedOn w:val="Standardnpsmoodstavce"/>
    <w:uiPriority w:val="22"/>
    <w:qFormat/>
    <w:rsid w:val="002465D5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D208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C23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rina.miklovicova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botanicka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tanic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18AA07282A4A46A6E24823362ABEFE" ma:contentTypeVersion="14" ma:contentTypeDescription="Vytvoří nový dokument" ma:contentTypeScope="" ma:versionID="464bd56e2e6791de0d6cf127f753295b">
  <xsd:schema xmlns:xsd="http://www.w3.org/2001/XMLSchema" xmlns:xs="http://www.w3.org/2001/XMLSchema" xmlns:p="http://schemas.microsoft.com/office/2006/metadata/properties" xmlns:ns3="10e1a62b-8a54-4726-91c3-7ea001fa7ae0" targetNamespace="http://schemas.microsoft.com/office/2006/metadata/properties" ma:root="true" ma:fieldsID="d13ced09aa8a94ca1e50fe224a458b08" ns3:_="">
    <xsd:import namespace="10e1a62b-8a54-4726-91c3-7ea001fa7a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1a62b-8a54-4726-91c3-7ea001fa7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507F2B-C72D-4189-9403-6CED5EF872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6E2C7-A255-4811-99D9-EF87B7F5BDC7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10e1a62b-8a54-4726-91c3-7ea001fa7ae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6A11E7-CA48-4F1D-BBE4-8313A154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e1a62b-8a54-4726-91c3-7ea001fa7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872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Bičíková Michaela</cp:lastModifiedBy>
  <cp:revision>6</cp:revision>
  <dcterms:created xsi:type="dcterms:W3CDTF">2026-07-15T18:05:00Z</dcterms:created>
  <dcterms:modified xsi:type="dcterms:W3CDTF">2026-07-28T14:53:00Z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0x010100FB18AA07282A4A46A6E24823362ABEFE</vt:lpwstr>
  </property>
</Properties>
</file>