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B7AD68" w14:textId="77777777" w:rsidR="000D1E04" w:rsidRDefault="000D1E04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6B7AD69" w14:textId="77777777" w:rsidR="00344FEE" w:rsidRDefault="00B44196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6B7AD6A" w14:textId="77777777" w:rsidR="003B2EEE" w:rsidRPr="00344FEE" w:rsidRDefault="00B74A5A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304DD">
        <w:rPr>
          <w:color w:val="000000"/>
          <w:sz w:val="24"/>
          <w:szCs w:val="24"/>
        </w:rPr>
        <w:t>6</w:t>
      </w:r>
      <w:r w:rsidR="00344FEE">
        <w:rPr>
          <w:color w:val="000000"/>
          <w:sz w:val="24"/>
          <w:szCs w:val="24"/>
        </w:rPr>
        <w:t xml:space="preserve">. </w:t>
      </w:r>
      <w:r w:rsidR="00B053E8">
        <w:rPr>
          <w:color w:val="000000"/>
          <w:sz w:val="24"/>
          <w:szCs w:val="24"/>
        </w:rPr>
        <w:t>května</w:t>
      </w:r>
      <w:r w:rsidR="00F94535" w:rsidRPr="00344FEE">
        <w:rPr>
          <w:color w:val="000000"/>
          <w:sz w:val="24"/>
          <w:szCs w:val="24"/>
        </w:rPr>
        <w:t xml:space="preserve"> </w:t>
      </w:r>
      <w:r w:rsidR="00604321" w:rsidRPr="00344FEE">
        <w:rPr>
          <w:color w:val="000000"/>
          <w:sz w:val="24"/>
          <w:szCs w:val="24"/>
        </w:rPr>
        <w:t>202</w:t>
      </w:r>
      <w:r w:rsidR="004D1225">
        <w:rPr>
          <w:color w:val="000000"/>
          <w:sz w:val="24"/>
          <w:szCs w:val="24"/>
        </w:rPr>
        <w:t>6</w:t>
      </w:r>
    </w:p>
    <w:p w14:paraId="36B7AD6B" w14:textId="77777777" w:rsidR="00473A75" w:rsidRDefault="00473A75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Víkend s muškáty v botanické zahradě v Troji</w:t>
      </w:r>
    </w:p>
    <w:p w14:paraId="36B7AD6C" w14:textId="77777777" w:rsidR="00B053E8" w:rsidRPr="00B053E8" w:rsidRDefault="00B053E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 w:rsidRPr="00B053E8">
        <w:rPr>
          <w:b/>
          <w:i/>
          <w:color w:val="000000"/>
          <w:sz w:val="28"/>
          <w:szCs w:val="28"/>
        </w:rPr>
        <w:t>Botanická zahrada Praha</w:t>
      </w:r>
      <w:r w:rsidR="00473A75">
        <w:rPr>
          <w:b/>
          <w:i/>
          <w:color w:val="000000"/>
          <w:sz w:val="28"/>
          <w:szCs w:val="28"/>
        </w:rPr>
        <w:t xml:space="preserve"> opět chystá</w:t>
      </w:r>
      <w:r w:rsidRPr="00B053E8">
        <w:rPr>
          <w:b/>
          <w:i/>
          <w:color w:val="000000"/>
          <w:sz w:val="28"/>
          <w:szCs w:val="28"/>
        </w:rPr>
        <w:t xml:space="preserve"> oblíbenou muškátovou burzu</w:t>
      </w:r>
      <w:r>
        <w:rPr>
          <w:b/>
          <w:i/>
          <w:color w:val="000000"/>
          <w:sz w:val="28"/>
          <w:szCs w:val="28"/>
        </w:rPr>
        <w:t xml:space="preserve">, </w:t>
      </w:r>
      <w:r w:rsidR="003D05F3" w:rsidRPr="003D05F3">
        <w:rPr>
          <w:b/>
          <w:i/>
          <w:color w:val="000000"/>
          <w:sz w:val="28"/>
          <w:szCs w:val="28"/>
        </w:rPr>
        <w:t>která nabídne stovky pelargonií i dalších balkonových rostlin</w:t>
      </w:r>
    </w:p>
    <w:p w14:paraId="36B7AD6D" w14:textId="07D0BE51" w:rsidR="003D05F3" w:rsidRDefault="003D05F3" w:rsidP="003D05F3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3D05F3">
        <w:rPr>
          <w:b/>
        </w:rPr>
        <w:t>Botanická zahrada Praha ve spolupráci se spolkem Přátelé pelargonií připravuje již třináctý ročník oblíbené Muškátové burzy. Prodejní akce proběhne od pátku 29. do neděle 31. května 2026 v</w:t>
      </w:r>
      <w:r>
        <w:rPr>
          <w:b/>
        </w:rPr>
        <w:t> </w:t>
      </w:r>
      <w:r w:rsidRPr="003D05F3">
        <w:rPr>
          <w:b/>
        </w:rPr>
        <w:t>Horní zahradě</w:t>
      </w:r>
      <w:r>
        <w:rPr>
          <w:b/>
        </w:rPr>
        <w:t xml:space="preserve">, </w:t>
      </w:r>
      <w:r w:rsidRPr="003D05F3">
        <w:rPr>
          <w:b/>
        </w:rPr>
        <w:t>u expozice Svět sukulentů. Návštěvníci zde najdou široký výběr pelargonií, balkonových rostlin, bylinek i dalších sbírkových druhů vhodných pro pěstování v nádobách.</w:t>
      </w:r>
      <w:r>
        <w:rPr>
          <w:b/>
        </w:rPr>
        <w:t xml:space="preserve"> </w:t>
      </w:r>
      <w:r w:rsidR="00211D8A">
        <w:rPr>
          <w:b/>
        </w:rPr>
        <w:t>Zájemcům</w:t>
      </w:r>
      <w:r>
        <w:rPr>
          <w:b/>
        </w:rPr>
        <w:t xml:space="preserve"> se představí </w:t>
      </w:r>
      <w:r w:rsidR="00D86EA8">
        <w:rPr>
          <w:b/>
        </w:rPr>
        <w:t>také</w:t>
      </w:r>
      <w:r>
        <w:rPr>
          <w:b/>
        </w:rPr>
        <w:t xml:space="preserve"> zajímavé rostliny </w:t>
      </w:r>
      <w:r w:rsidR="00211D8A">
        <w:rPr>
          <w:b/>
        </w:rPr>
        <w:t>z</w:t>
      </w:r>
      <w:r>
        <w:rPr>
          <w:b/>
        </w:rPr>
        <w:t xml:space="preserve"> kolekcí botanické zahrady. </w:t>
      </w:r>
      <w:r w:rsidRPr="00B053E8">
        <w:rPr>
          <w:b/>
        </w:rPr>
        <w:t>Při nákupu odborníci poradí s výběrem, zásadami správného pěstování a ošetřování, ochranou proti nejčastějším chorobám a škůdcům či s</w:t>
      </w:r>
      <w:r>
        <w:rPr>
          <w:b/>
        </w:rPr>
        <w:t> </w:t>
      </w:r>
      <w:r w:rsidRPr="00B053E8">
        <w:rPr>
          <w:b/>
        </w:rPr>
        <w:t>podmínkami úspěšného množení rostlin.</w:t>
      </w:r>
      <w:r>
        <w:rPr>
          <w:b/>
        </w:rPr>
        <w:t xml:space="preserve"> </w:t>
      </w:r>
      <w:r w:rsidRPr="00B053E8">
        <w:rPr>
          <w:b/>
        </w:rPr>
        <w:t>Prodejní akce se uskuteční vždy od 9.00 do 18.00</w:t>
      </w:r>
      <w:r>
        <w:rPr>
          <w:b/>
        </w:rPr>
        <w:t xml:space="preserve"> hodin</w:t>
      </w:r>
      <w:r w:rsidRPr="00B053E8">
        <w:rPr>
          <w:b/>
        </w:rPr>
        <w:t>.</w:t>
      </w:r>
      <w:r>
        <w:rPr>
          <w:b/>
        </w:rPr>
        <w:t xml:space="preserve"> </w:t>
      </w:r>
      <w:r w:rsidRPr="00473A75">
        <w:rPr>
          <w:b/>
        </w:rPr>
        <w:t>V neděli proběhne výprodej všech rostlin se slevou 50 %</w:t>
      </w:r>
      <w:r>
        <w:rPr>
          <w:b/>
        </w:rPr>
        <w:t xml:space="preserve">. </w:t>
      </w:r>
    </w:p>
    <w:p w14:paraId="36B7AD6E" w14:textId="2624C5F4" w:rsidR="003D05F3" w:rsidRDefault="00760838" w:rsidP="003D05F3">
      <w:pPr>
        <w:pStyle w:val="Normlnweb"/>
        <w:spacing w:line="276" w:lineRule="auto"/>
        <w:jc w:val="both"/>
      </w:pPr>
      <w:r>
        <w:rPr>
          <w:noProof/>
        </w:rPr>
        <w:pict w14:anchorId="36B7AD9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6.95pt;margin-top:7pt;width:163.3pt;height:257.3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" fillcolor="#cfc" strokecolor="#c3d69b" strokeweight=".05pt">
            <v:shadow on="t" color="#ededed" offset="2.1pt,2.1pt"/>
            <v:textbox>
              <w:txbxContent>
                <w:p w14:paraId="36B7ADAF" w14:textId="77777777" w:rsidR="00D95658" w:rsidRDefault="00D95658" w:rsidP="00D95658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1070BF">
                    <w:rPr>
                      <w:b/>
                    </w:rPr>
                    <w:t>Otevírací doba:</w:t>
                  </w:r>
                </w:p>
                <w:p w14:paraId="36B7ADB0" w14:textId="77777777" w:rsidR="00D95658" w:rsidRPr="00DC0E8C" w:rsidRDefault="00D95658" w:rsidP="00D95658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Venkovní expozice: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 xml:space="preserve">denně včetně svátků 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9.00–19.00</w:t>
                  </w:r>
                </w:p>
                <w:p w14:paraId="36B7ADB1" w14:textId="77777777" w:rsidR="00D95658" w:rsidRPr="00DC0E8C" w:rsidRDefault="00D95658" w:rsidP="00D95658">
                  <w:pPr>
                    <w:widowControl w:val="0"/>
                    <w:spacing w:after="0" w:line="240" w:lineRule="auto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Skleník Fata Morgana: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út–ne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9.00–19.00</w:t>
                  </w:r>
                </w:p>
                <w:p w14:paraId="36B7ADB2" w14:textId="77777777" w:rsidR="00D95658" w:rsidRDefault="00D95658" w:rsidP="00D95658">
                  <w:pPr>
                    <w:widowControl w:val="0"/>
                    <w:spacing w:after="0" w:line="240" w:lineRule="auto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  <w:p w14:paraId="36B7ADB3" w14:textId="77777777" w:rsidR="00D95658" w:rsidRPr="00DC0E8C" w:rsidRDefault="00D95658" w:rsidP="00D95658">
                  <w:pPr>
                    <w:widowControl w:val="0"/>
                    <w:spacing w:after="0" w:line="240" w:lineRule="auto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Vinotéka sv. Kláry: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po–pá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 xml:space="preserve">13.00–19.30 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so–ne, svátky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11.00–19.30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Café Ornament: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>denně</w:t>
                  </w:r>
                  <w:r w:rsidRPr="00DC0E8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br/>
                    <w:t xml:space="preserve">10.00–19.30 </w:t>
                  </w:r>
                </w:p>
                <w:p w14:paraId="36B7ADB4" w14:textId="77777777" w:rsidR="00D95658" w:rsidRPr="001070BF" w:rsidRDefault="00D95658" w:rsidP="00D95658">
                  <w:pPr>
                    <w:widowControl w:val="0"/>
                    <w:spacing w:line="276" w:lineRule="auto"/>
                  </w:pPr>
                </w:p>
                <w:p w14:paraId="36B7ADB5" w14:textId="77777777" w:rsidR="00D95658" w:rsidRPr="001070BF" w:rsidRDefault="00D95658" w:rsidP="00D95658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6B7ADB6" w14:textId="77777777" w:rsidR="00D95658" w:rsidRPr="00FE20D6" w:rsidRDefault="00D95658" w:rsidP="00D95658">
                  <w:pPr>
                    <w:widowControl w:val="0"/>
                  </w:pPr>
                </w:p>
                <w:p w14:paraId="36B7ADB7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6B7ADB8" w14:textId="77777777" w:rsidR="00D95658" w:rsidRDefault="00D95658" w:rsidP="00D95658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6B7ADB9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A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B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C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D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E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BF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0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1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2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3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4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B7ADC5" w14:textId="77777777" w:rsidR="00D95658" w:rsidRDefault="00D95658" w:rsidP="00D95658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  <w10:anchorlock/>
          </v:shape>
        </w:pict>
      </w:r>
      <w:r w:rsidR="003D05F3">
        <w:t xml:space="preserve">Muškátová burza patří k tradičním jarním akcím botanické zahrady a každoročně přitahuje milovníky balkonových květin i </w:t>
      </w:r>
      <w:r w:rsidR="001F620A">
        <w:t xml:space="preserve">nadšené </w:t>
      </w:r>
      <w:r w:rsidR="003D05F3">
        <w:t>pěstitele</w:t>
      </w:r>
      <w:r w:rsidR="001F620A">
        <w:t xml:space="preserve"> vůbec</w:t>
      </w:r>
      <w:r w:rsidR="003D05F3">
        <w:t xml:space="preserve">. Kromě klasických muškátů budou k dispozici také </w:t>
      </w:r>
      <w:r w:rsidR="003D05F3" w:rsidRPr="005F08BB">
        <w:rPr>
          <w:b/>
        </w:rPr>
        <w:t>méně obvyklé odrůdy – velkokvěté, andělské, vonné, pestrolisté nebo sukulentní pelargonie</w:t>
      </w:r>
      <w:r w:rsidR="003D05F3">
        <w:t xml:space="preserve">. Sortiment doplní další balkonové rostliny, například </w:t>
      </w:r>
      <w:r w:rsidR="00211D8A">
        <w:t>petúnie, africké kopřivy (</w:t>
      </w:r>
      <w:proofErr w:type="spellStart"/>
      <w:r w:rsidR="00211D8A" w:rsidRPr="00211D8A">
        <w:rPr>
          <w:i/>
        </w:rPr>
        <w:t>Coleus</w:t>
      </w:r>
      <w:proofErr w:type="spellEnd"/>
      <w:r w:rsidR="00211D8A">
        <w:t xml:space="preserve">), </w:t>
      </w:r>
      <w:proofErr w:type="spellStart"/>
      <w:r w:rsidR="00211D8A">
        <w:t>paprskovky</w:t>
      </w:r>
      <w:proofErr w:type="spellEnd"/>
      <w:r w:rsidR="00211D8A">
        <w:t xml:space="preserve"> (</w:t>
      </w:r>
      <w:proofErr w:type="spellStart"/>
      <w:r w:rsidR="00211D8A" w:rsidRPr="008B42B6">
        <w:rPr>
          <w:i/>
        </w:rPr>
        <w:t>Osteospermum</w:t>
      </w:r>
      <w:proofErr w:type="spellEnd"/>
      <w:r w:rsidR="00211D8A">
        <w:t xml:space="preserve">) či teplomilné šalvěje, </w:t>
      </w:r>
      <w:r w:rsidR="003D05F3">
        <w:t xml:space="preserve">ale také sukulenty a jiné subtropické rostliny. Součástí nabídky budou rovněž </w:t>
      </w:r>
      <w:r w:rsidR="003D05F3" w:rsidRPr="005F08BB">
        <w:rPr>
          <w:b/>
        </w:rPr>
        <w:t>aromatické a léčivé bylinky</w:t>
      </w:r>
      <w:r w:rsidR="003D05F3">
        <w:t xml:space="preserve"> vhodné pro pěstování na balkonech a terasách. Zájemci si budou moci vybrat z různých druhů bazalek, mát, majoránky, saturejky a dalších kořeninových rostlin. </w:t>
      </w:r>
      <w:r w:rsidR="008B42B6">
        <w:br/>
      </w:r>
      <w:r w:rsidR="003D05F3">
        <w:t xml:space="preserve">K dostání budou i méně běžné druhy letniček a </w:t>
      </w:r>
      <w:proofErr w:type="spellStart"/>
      <w:r w:rsidR="003D05F3">
        <w:t>balkonovek</w:t>
      </w:r>
      <w:proofErr w:type="spellEnd"/>
      <w:r w:rsidR="003D05F3">
        <w:t xml:space="preserve">, </w:t>
      </w:r>
      <w:r w:rsidR="00211D8A">
        <w:t>například nevadlec neboli kohoutí hřebe</w:t>
      </w:r>
      <w:r w:rsidR="001F620A">
        <w:t>n</w:t>
      </w:r>
      <w:r w:rsidR="00211D8A">
        <w:t xml:space="preserve"> (</w:t>
      </w:r>
      <w:proofErr w:type="spellStart"/>
      <w:r w:rsidR="00211D8A" w:rsidRPr="00211D8A">
        <w:rPr>
          <w:i/>
        </w:rPr>
        <w:t>Celosia</w:t>
      </w:r>
      <w:proofErr w:type="spellEnd"/>
      <w:r w:rsidR="00211D8A">
        <w:t>)</w:t>
      </w:r>
      <w:r w:rsidR="008B42B6">
        <w:t xml:space="preserve"> nebo</w:t>
      </w:r>
      <w:r w:rsidR="00211D8A">
        <w:t xml:space="preserve"> málo pěstovaný rod </w:t>
      </w:r>
      <w:proofErr w:type="spellStart"/>
      <w:r w:rsidR="00211D8A" w:rsidRPr="008E3758">
        <w:rPr>
          <w:i/>
        </w:rPr>
        <w:t>Laurentia</w:t>
      </w:r>
      <w:proofErr w:type="spellEnd"/>
      <w:r w:rsidR="00211D8A">
        <w:t xml:space="preserve"> s modrými hvězdičkovitými květy</w:t>
      </w:r>
      <w:r w:rsidR="003D05F3">
        <w:t xml:space="preserve">. Během celé akce budou návštěvníkům k dispozici </w:t>
      </w:r>
      <w:r w:rsidR="003D05F3" w:rsidRPr="005F08BB">
        <w:rPr>
          <w:b/>
        </w:rPr>
        <w:t xml:space="preserve">odborníci, kteří poradí s výběrem vhodných rostlin </w:t>
      </w:r>
      <w:r w:rsidR="008B42B6">
        <w:rPr>
          <w:b/>
        </w:rPr>
        <w:br/>
      </w:r>
      <w:r w:rsidR="003D05F3" w:rsidRPr="005F08BB">
        <w:rPr>
          <w:b/>
        </w:rPr>
        <w:t>i s jejich správným pěstováním</w:t>
      </w:r>
      <w:r w:rsidR="003D05F3">
        <w:t xml:space="preserve">, ochranou proti chorobám </w:t>
      </w:r>
      <w:r w:rsidR="008B42B6">
        <w:br/>
      </w:r>
      <w:r w:rsidR="003D05F3">
        <w:t>a škůdcům nebo s možnostmi množení. Součástí burzy bude také prodej omezeného množství přebytků ze sbírek botanické zahrady.</w:t>
      </w:r>
    </w:p>
    <w:p w14:paraId="36B7AD6F" w14:textId="77777777" w:rsidR="003E6A00" w:rsidRDefault="003E6A00" w:rsidP="003E6A00">
      <w:pPr>
        <w:pStyle w:val="Nadpis3"/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</w:p>
    <w:p w14:paraId="36B7AD70" w14:textId="77777777" w:rsidR="003D05F3" w:rsidRPr="003E6A00" w:rsidRDefault="003D05F3" w:rsidP="003E6A00">
      <w:pPr>
        <w:pStyle w:val="Nadpis3"/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3E6A00">
        <w:rPr>
          <w:b/>
          <w:sz w:val="24"/>
          <w:szCs w:val="24"/>
        </w:rPr>
        <w:t>Muškáty jako součást sbírek botanické zahrady</w:t>
      </w:r>
    </w:p>
    <w:p w14:paraId="36B7AD71" w14:textId="05F6677A" w:rsidR="003E6A00" w:rsidRDefault="003D05F3" w:rsidP="003E6A00">
      <w:pPr>
        <w:pStyle w:val="Normlnweb"/>
        <w:spacing w:before="0" w:beforeAutospacing="0" w:after="0" w:afterAutospacing="0" w:line="276" w:lineRule="auto"/>
        <w:jc w:val="both"/>
      </w:pPr>
      <w:r w:rsidRPr="003E6A00">
        <w:t xml:space="preserve">Pelargonie nejsou v Botanické zahradě Praha pouze </w:t>
      </w:r>
      <w:r w:rsidR="001F620A">
        <w:t xml:space="preserve">zbožím v rámci </w:t>
      </w:r>
      <w:r w:rsidRPr="003E6A00">
        <w:t xml:space="preserve">tradiční burzy – významné místo mají také ve stálých sbírkách. V </w:t>
      </w:r>
      <w:r w:rsidRPr="005F08BB">
        <w:rPr>
          <w:b/>
        </w:rPr>
        <w:t>expozici Svět sukulentů</w:t>
      </w:r>
      <w:r w:rsidRPr="003E6A00">
        <w:t xml:space="preserve"> mohou návštěvníci objevit botanické druhy pocházející z Jihoafrické republiky, tedy z oblasti přirozeného výskytu těchto rostlin. K vidění jsou zde například druhy </w:t>
      </w:r>
      <w:proofErr w:type="spellStart"/>
      <w:r w:rsidRPr="003E6A00">
        <w:rPr>
          <w:rStyle w:val="Zdraznn"/>
        </w:rPr>
        <w:t>Pelargonium</w:t>
      </w:r>
      <w:proofErr w:type="spellEnd"/>
      <w:r w:rsidRPr="003E6A00">
        <w:rPr>
          <w:rStyle w:val="Zdraznn"/>
        </w:rPr>
        <w:t xml:space="preserve"> </w:t>
      </w:r>
      <w:proofErr w:type="spellStart"/>
      <w:r w:rsidRPr="003E6A00">
        <w:rPr>
          <w:rStyle w:val="Zdraznn"/>
        </w:rPr>
        <w:t>echinatum</w:t>
      </w:r>
      <w:proofErr w:type="spellEnd"/>
      <w:r w:rsidRPr="003E6A00">
        <w:t xml:space="preserve">, </w:t>
      </w:r>
      <w:proofErr w:type="spellStart"/>
      <w:r w:rsidRPr="003E6A00">
        <w:rPr>
          <w:rStyle w:val="Zdraznn"/>
        </w:rPr>
        <w:t>Pelargonium</w:t>
      </w:r>
      <w:proofErr w:type="spellEnd"/>
      <w:r w:rsidRPr="003E6A00">
        <w:rPr>
          <w:rStyle w:val="Zdraznn"/>
        </w:rPr>
        <w:t xml:space="preserve"> </w:t>
      </w:r>
      <w:proofErr w:type="spellStart"/>
      <w:r w:rsidRPr="003E6A00">
        <w:rPr>
          <w:rStyle w:val="Zdraznn"/>
        </w:rPr>
        <w:t>magenteum</w:t>
      </w:r>
      <w:proofErr w:type="spellEnd"/>
      <w:r w:rsidRPr="003E6A00">
        <w:t xml:space="preserve"> nebo </w:t>
      </w:r>
      <w:proofErr w:type="spellStart"/>
      <w:r w:rsidRPr="003E6A00">
        <w:rPr>
          <w:rStyle w:val="Zdraznn"/>
        </w:rPr>
        <w:t>Pelargonium</w:t>
      </w:r>
      <w:proofErr w:type="spellEnd"/>
      <w:r w:rsidRPr="003E6A00">
        <w:rPr>
          <w:rStyle w:val="Zdraznn"/>
        </w:rPr>
        <w:t xml:space="preserve"> </w:t>
      </w:r>
      <w:proofErr w:type="spellStart"/>
      <w:r w:rsidRPr="003E6A00">
        <w:rPr>
          <w:rStyle w:val="Zdraznn"/>
        </w:rPr>
        <w:t>tetragonum</w:t>
      </w:r>
      <w:proofErr w:type="spellEnd"/>
      <w:r w:rsidRPr="003E6A00">
        <w:t>, které svým netradičním vzhledem běžné muškáty často vůbec nepřipomínají a patří mezi cenné sbírkové exempláře.</w:t>
      </w:r>
      <w:r w:rsidR="003E6A00">
        <w:t xml:space="preserve"> </w:t>
      </w:r>
      <w:r w:rsidRPr="003E6A00">
        <w:t xml:space="preserve">Více než dvě stovky odrůd zahradních pelargonií zdobí během sezóny také </w:t>
      </w:r>
      <w:r w:rsidRPr="005F08BB">
        <w:rPr>
          <w:b/>
        </w:rPr>
        <w:t>Ornamentální zahradu</w:t>
      </w:r>
      <w:r w:rsidRPr="003E6A00">
        <w:t xml:space="preserve">. Vonné druhy pak mají své místo v expozici užitkových a léčivých rostlin, kde návštěvníky zaujmou nejen vzhledem, ale </w:t>
      </w:r>
      <w:r w:rsidR="008B42B6">
        <w:br/>
      </w:r>
      <w:r w:rsidRPr="003E6A00">
        <w:t xml:space="preserve">i intenzivními aromaty. Součástí sbírky jsou rovněž historické exempláře a původní české kultivary, mezi nimi například odrůdy </w:t>
      </w:r>
      <w:r w:rsidR="006266BA">
        <w:t>'</w:t>
      </w:r>
      <w:r w:rsidRPr="003E6A00">
        <w:t>Baletka</w:t>
      </w:r>
      <w:r w:rsidR="006266BA">
        <w:t>'</w:t>
      </w:r>
      <w:r w:rsidRPr="003E6A00">
        <w:t xml:space="preserve"> nebo </w:t>
      </w:r>
      <w:r w:rsidR="006266BA">
        <w:t>'</w:t>
      </w:r>
      <w:r w:rsidRPr="003E6A00">
        <w:t>Evka</w:t>
      </w:r>
      <w:r w:rsidR="006266BA">
        <w:t>'</w:t>
      </w:r>
      <w:r w:rsidRPr="003E6A00">
        <w:t xml:space="preserve">, </w:t>
      </w:r>
      <w:r w:rsidR="006266BA">
        <w:t xml:space="preserve">jedny z </w:t>
      </w:r>
      <w:r w:rsidRPr="003E6A00">
        <w:t>nejcennější</w:t>
      </w:r>
      <w:r w:rsidR="006266BA">
        <w:t>ch</w:t>
      </w:r>
      <w:r w:rsidRPr="003E6A00">
        <w:t xml:space="preserve"> rostlin této kolekce.</w:t>
      </w:r>
    </w:p>
    <w:p w14:paraId="36B7AD72" w14:textId="77777777" w:rsidR="003E6A00" w:rsidRPr="003E6A00" w:rsidRDefault="003E6A00" w:rsidP="003E6A00">
      <w:pPr>
        <w:pStyle w:val="Nadpis3"/>
        <w:spacing w:before="0" w:after="0" w:line="276" w:lineRule="auto"/>
        <w:jc w:val="both"/>
        <w:rPr>
          <w:b/>
          <w:sz w:val="24"/>
          <w:szCs w:val="24"/>
        </w:rPr>
      </w:pPr>
    </w:p>
    <w:p w14:paraId="36B7AD73" w14:textId="77777777" w:rsidR="003D05F3" w:rsidRPr="003E6A00" w:rsidRDefault="003D05F3" w:rsidP="003E6A00">
      <w:pPr>
        <w:pStyle w:val="Nadpis3"/>
        <w:spacing w:before="0" w:after="0" w:line="276" w:lineRule="auto"/>
        <w:jc w:val="both"/>
        <w:rPr>
          <w:b/>
          <w:sz w:val="24"/>
          <w:szCs w:val="24"/>
        </w:rPr>
      </w:pPr>
      <w:r w:rsidRPr="003E6A00">
        <w:rPr>
          <w:b/>
          <w:sz w:val="24"/>
          <w:szCs w:val="24"/>
        </w:rPr>
        <w:t>Publikace věnovaná pelargoniím</w:t>
      </w:r>
    </w:p>
    <w:p w14:paraId="36B7AD74" w14:textId="77777777" w:rsidR="003D05F3" w:rsidRPr="003E6A00" w:rsidRDefault="003D05F3" w:rsidP="003E6A00">
      <w:pPr>
        <w:pStyle w:val="Normlnweb"/>
        <w:spacing w:before="0" w:beforeAutospacing="0" w:after="0" w:afterAutospacing="0" w:line="276" w:lineRule="auto"/>
        <w:jc w:val="both"/>
      </w:pPr>
      <w:r w:rsidRPr="003E6A00">
        <w:t xml:space="preserve">Zájemci o pelargonie mohou proniknout do světa těchto rostlin také prostřednictvím </w:t>
      </w:r>
      <w:r w:rsidRPr="005F08BB">
        <w:rPr>
          <w:b/>
        </w:rPr>
        <w:t xml:space="preserve">odborné publikace </w:t>
      </w:r>
      <w:r w:rsidRPr="005F08BB">
        <w:rPr>
          <w:rStyle w:val="Zdraznn"/>
          <w:b/>
        </w:rPr>
        <w:t>Pelargonie</w:t>
      </w:r>
      <w:r w:rsidRPr="003E6A00">
        <w:t xml:space="preserve">, kterou připravily kurátorky Botanické zahrady Praha Alena Nováková, Eva Smržová a Jarmila Skružná. Kniha představuje historii, původ i rozmanitost rodu </w:t>
      </w:r>
      <w:proofErr w:type="spellStart"/>
      <w:r w:rsidRPr="003E6A00">
        <w:rPr>
          <w:rStyle w:val="Zdraznn"/>
        </w:rPr>
        <w:t>Pelargonium</w:t>
      </w:r>
      <w:proofErr w:type="spellEnd"/>
      <w:r w:rsidRPr="003E6A00">
        <w:t>, přibližuje botanické druhy i běžně pěstované odrůdy a nabízí praktické informace o jejich pěstování a využití.</w:t>
      </w:r>
      <w:r w:rsidR="003E6A00">
        <w:t xml:space="preserve"> </w:t>
      </w:r>
      <w:r w:rsidRPr="003E6A00">
        <w:t>Publikaci je možné zakoupit v infostáncích botanické zahrady i prostřednictvím e-</w:t>
      </w:r>
      <w:proofErr w:type="spellStart"/>
      <w:r w:rsidRPr="003E6A00">
        <w:t>shopu</w:t>
      </w:r>
      <w:proofErr w:type="spellEnd"/>
      <w:r w:rsidRPr="003E6A00">
        <w:t xml:space="preserve"> botanické zahrady. Doporučená </w:t>
      </w:r>
      <w:r w:rsidRPr="005F08BB">
        <w:rPr>
          <w:b/>
        </w:rPr>
        <w:t>cena knihy je 349 Kč</w:t>
      </w:r>
      <w:r w:rsidRPr="003E6A00">
        <w:t>.</w:t>
      </w:r>
    </w:p>
    <w:p w14:paraId="36B7AD75" w14:textId="77777777" w:rsidR="003D05F3" w:rsidRDefault="003D05F3" w:rsidP="006479F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36B7AD76" w14:textId="77777777" w:rsidR="003E6A00" w:rsidRPr="003E6A00" w:rsidRDefault="003E6A00" w:rsidP="003E6A00">
      <w:pPr>
        <w:pStyle w:val="Nadpis3"/>
        <w:spacing w:before="0" w:after="0" w:line="276" w:lineRule="auto"/>
        <w:jc w:val="both"/>
        <w:rPr>
          <w:b/>
          <w:sz w:val="24"/>
          <w:szCs w:val="24"/>
        </w:rPr>
      </w:pPr>
      <w:r w:rsidRPr="003E6A00">
        <w:rPr>
          <w:b/>
          <w:sz w:val="24"/>
          <w:szCs w:val="24"/>
        </w:rPr>
        <w:t>Praktické informace</w:t>
      </w:r>
    </w:p>
    <w:p w14:paraId="36B7AD77" w14:textId="58EC7328" w:rsidR="003E6A00" w:rsidRDefault="003E6A00" w:rsidP="003E6A00">
      <w:pPr>
        <w:pStyle w:val="Normlnweb"/>
        <w:numPr>
          <w:ilvl w:val="0"/>
          <w:numId w:val="11"/>
        </w:numPr>
        <w:spacing w:line="276" w:lineRule="auto"/>
        <w:jc w:val="both"/>
      </w:pPr>
      <w:r>
        <w:t>Nej</w:t>
      </w:r>
      <w:r w:rsidR="006266BA">
        <w:t>rychlej</w:t>
      </w:r>
      <w:r>
        <w:t xml:space="preserve">ší přístup k místu konání Muškátové burzy je </w:t>
      </w:r>
      <w:r w:rsidRPr="005F08BB">
        <w:rPr>
          <w:b/>
        </w:rPr>
        <w:t>vstup</w:t>
      </w:r>
      <w:r w:rsidR="006266BA">
        <w:rPr>
          <w:b/>
        </w:rPr>
        <w:t>em</w:t>
      </w:r>
      <w:r w:rsidRPr="005F08BB">
        <w:rPr>
          <w:b/>
        </w:rPr>
        <w:t xml:space="preserve"> od sídliště Bohnice</w:t>
      </w:r>
      <w:r>
        <w:t>, odkud se návštěvníci pohodlně dostanou do Horní zahrady k expozici Svět sukulentů, kde se burza koná.</w:t>
      </w:r>
    </w:p>
    <w:p w14:paraId="36B7AD78" w14:textId="77777777" w:rsidR="003E6A00" w:rsidRDefault="003E6A00" w:rsidP="003E6A00">
      <w:pPr>
        <w:pStyle w:val="Normlnweb"/>
        <w:numPr>
          <w:ilvl w:val="0"/>
          <w:numId w:val="11"/>
        </w:numPr>
        <w:spacing w:line="276" w:lineRule="auto"/>
        <w:jc w:val="both"/>
      </w:pPr>
      <w:r>
        <w:t xml:space="preserve">Muškátová burza proběhne </w:t>
      </w:r>
      <w:r w:rsidRPr="005F08BB">
        <w:rPr>
          <w:b/>
        </w:rPr>
        <w:t>od pátku 29. do neděle 31. května 2026</w:t>
      </w:r>
      <w:r>
        <w:t xml:space="preserve"> vždy od 9.00 do 18.00 hodin. </w:t>
      </w:r>
    </w:p>
    <w:p w14:paraId="36B7AD79" w14:textId="77777777" w:rsidR="003E6A00" w:rsidRDefault="003E6A00" w:rsidP="003E6A00">
      <w:pPr>
        <w:pStyle w:val="Normlnweb"/>
        <w:numPr>
          <w:ilvl w:val="0"/>
          <w:numId w:val="11"/>
        </w:numPr>
        <w:spacing w:line="276" w:lineRule="auto"/>
        <w:jc w:val="both"/>
      </w:pPr>
      <w:r>
        <w:t xml:space="preserve">Botanická zahrada Praha je v tomto období otevřena denně </w:t>
      </w:r>
      <w:r w:rsidRPr="005F08BB">
        <w:rPr>
          <w:b/>
        </w:rPr>
        <w:t>od 9.00 do 19.00 hodin</w:t>
      </w:r>
      <w:r>
        <w:t xml:space="preserve">. </w:t>
      </w:r>
    </w:p>
    <w:p w14:paraId="36B7AD7A" w14:textId="77777777" w:rsidR="003E6A00" w:rsidRDefault="003E6A00" w:rsidP="003E6A00">
      <w:pPr>
        <w:pStyle w:val="Normlnweb"/>
        <w:numPr>
          <w:ilvl w:val="0"/>
          <w:numId w:val="11"/>
        </w:numPr>
        <w:spacing w:line="276" w:lineRule="auto"/>
        <w:jc w:val="both"/>
      </w:pPr>
      <w:r>
        <w:t xml:space="preserve">Vstup na Muškátovou burzu je zahrnut v běžném vstupném do areálu botanické zahrady. Základní vstupné </w:t>
      </w:r>
      <w:r w:rsidRPr="005F08BB">
        <w:rPr>
          <w:b/>
        </w:rPr>
        <w:t>pro dospělé činí 180 Kč</w:t>
      </w:r>
      <w:r>
        <w:t xml:space="preserve"> při nákupu na místě, zvýhodněná online vstupenka stojí 150 Kč. </w:t>
      </w:r>
    </w:p>
    <w:p w14:paraId="36B7AD7B" w14:textId="77777777" w:rsidR="003E6A00" w:rsidRPr="003E6A00" w:rsidRDefault="003E6A00" w:rsidP="003E6A00">
      <w:pPr>
        <w:pStyle w:val="Normlnweb"/>
        <w:numPr>
          <w:ilvl w:val="0"/>
          <w:numId w:val="11"/>
        </w:numPr>
        <w:spacing w:line="276" w:lineRule="auto"/>
        <w:jc w:val="both"/>
        <w:rPr>
          <w:rStyle w:val="InternetLink"/>
          <w:color w:val="auto"/>
          <w:u w:val="none"/>
          <w:lang w:val="cs-CZ" w:bidi="ar-SA"/>
        </w:rPr>
      </w:pPr>
      <w:r>
        <w:t xml:space="preserve">Více informací a online vstupenky: </w:t>
      </w:r>
      <w:hyperlink r:id="rId11" w:tgtFrame="_blank" w:history="1">
        <w:r>
          <w:rPr>
            <w:rStyle w:val="Hypertextovodkaz"/>
          </w:rPr>
          <w:t>Botanická zahrada Praha – Muškátová burza 2026</w:t>
        </w:r>
      </w:hyperlink>
    </w:p>
    <w:p w14:paraId="36B7AD7C" w14:textId="77777777" w:rsidR="003D05F3" w:rsidRDefault="003D05F3" w:rsidP="006479F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36B7AD7D" w14:textId="77777777" w:rsidR="006479FB" w:rsidRPr="00990F27" w:rsidRDefault="006479FB" w:rsidP="006479FB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na sociálních sítích (Facebook</w:t>
      </w:r>
      <w:r>
        <w:rPr>
          <w:rStyle w:val="InternetLink"/>
          <w:b/>
          <w:sz w:val="24"/>
          <w:szCs w:val="24"/>
        </w:rPr>
        <w:t xml:space="preserve">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</w:rPr>
        <w:t xml:space="preserve"> a YouTube</w:t>
      </w:r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36B7AD7E" w14:textId="77777777" w:rsidR="006479FB" w:rsidRPr="00985D95" w:rsidRDefault="006479FB" w:rsidP="006479FB">
      <w:pPr>
        <w:spacing w:after="0" w:line="240" w:lineRule="auto"/>
        <w:jc w:val="center"/>
        <w:rPr>
          <w:b/>
          <w:color w:val="000080"/>
          <w:sz w:val="24"/>
          <w:szCs w:val="24"/>
          <w:u w:val="single"/>
          <w:lang w:bidi="uz-Cyrl-U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2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36B7AD7F" w14:textId="77777777" w:rsidR="006479FB" w:rsidRPr="00897E63" w:rsidRDefault="006479FB" w:rsidP="006479FB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6B7AD80" w14:textId="77777777" w:rsidR="006479FB" w:rsidRDefault="006479FB" w:rsidP="006479FB">
      <w:pPr>
        <w:spacing w:after="0" w:line="276" w:lineRule="auto"/>
        <w:jc w:val="both"/>
        <w:rPr>
          <w:b/>
        </w:rPr>
      </w:pPr>
    </w:p>
    <w:p w14:paraId="36B7AD81" w14:textId="77777777" w:rsidR="003E6A00" w:rsidRDefault="003E6A00" w:rsidP="006479FB">
      <w:pPr>
        <w:spacing w:after="0" w:line="276" w:lineRule="auto"/>
        <w:jc w:val="both"/>
        <w:rPr>
          <w:b/>
        </w:rPr>
      </w:pPr>
    </w:p>
    <w:p w14:paraId="36B7AD82" w14:textId="77777777" w:rsidR="003E6A00" w:rsidRDefault="003E6A00" w:rsidP="006479FB">
      <w:pPr>
        <w:spacing w:after="0" w:line="276" w:lineRule="auto"/>
        <w:jc w:val="both"/>
        <w:rPr>
          <w:b/>
        </w:rPr>
      </w:pPr>
    </w:p>
    <w:p w14:paraId="36B7AD83" w14:textId="77777777" w:rsidR="006479FB" w:rsidRPr="00EC5F47" w:rsidRDefault="006479FB" w:rsidP="006479FB">
      <w:pPr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>
        <w:rPr>
          <w:b/>
        </w:rPr>
        <w:t xml:space="preserve">prosím </w:t>
      </w:r>
      <w:r w:rsidRPr="00272887">
        <w:rPr>
          <w:b/>
        </w:rPr>
        <w:t>kontaktujte:</w:t>
      </w:r>
    </w:p>
    <w:p w14:paraId="36B7AD84" w14:textId="77777777" w:rsidR="006479FB" w:rsidRDefault="006479FB" w:rsidP="006479FB">
      <w:pPr>
        <w:pStyle w:val="NormalWeb1"/>
        <w:spacing w:before="0" w:after="0" w:line="276" w:lineRule="auto"/>
        <w:rPr>
          <w:color w:val="000000"/>
          <w:kern w:val="2"/>
          <w:sz w:val="20"/>
        </w:rPr>
      </w:pPr>
      <w:r>
        <w:rPr>
          <w:color w:val="000000"/>
          <w:sz w:val="20"/>
        </w:rPr>
        <w:t>Mgr. Michaela Bičíková</w:t>
      </w:r>
    </w:p>
    <w:p w14:paraId="36B7AD85" w14:textId="77777777" w:rsidR="006479FB" w:rsidRDefault="006479FB" w:rsidP="006479FB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tisková mluvčí</w:t>
      </w:r>
    </w:p>
    <w:p w14:paraId="36B7AD86" w14:textId="77777777" w:rsidR="006479FB" w:rsidRDefault="006479FB" w:rsidP="006479FB">
      <w:pPr>
        <w:pStyle w:val="NormalWeb1"/>
        <w:spacing w:before="0" w:after="0" w:line="276" w:lineRule="auto"/>
        <w:rPr>
          <w:sz w:val="20"/>
        </w:rPr>
      </w:pPr>
      <w:r>
        <w:rPr>
          <w:color w:val="000000"/>
          <w:sz w:val="20"/>
        </w:rPr>
        <w:t xml:space="preserve">e-mail: </w:t>
      </w:r>
      <w:hyperlink r:id="rId13" w:history="1">
        <w:r w:rsidR="00027E89" w:rsidRPr="003C18EA">
          <w:rPr>
            <w:rStyle w:val="Hypertextovodkaz"/>
            <w:sz w:val="20"/>
            <w:lang w:val="cs-CZ"/>
          </w:rPr>
          <w:t>michaela.bicikova@botanicka.cz</w:t>
        </w:r>
      </w:hyperlink>
      <w:r>
        <w:rPr>
          <w:color w:val="000000"/>
          <w:sz w:val="20"/>
        </w:rPr>
        <w:t>,</w:t>
      </w:r>
      <w:r w:rsidR="00027E89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mobil: </w:t>
      </w:r>
      <w:r>
        <w:rPr>
          <w:color w:val="111111"/>
          <w:sz w:val="20"/>
        </w:rPr>
        <w:t>605 396 036</w:t>
      </w:r>
    </w:p>
    <w:p w14:paraId="36B7AD87" w14:textId="77777777" w:rsidR="006479FB" w:rsidRDefault="006479FB" w:rsidP="006479FB">
      <w:pPr>
        <w:pStyle w:val="NormalWeb1"/>
        <w:spacing w:before="0" w:after="0" w:line="276" w:lineRule="auto"/>
        <w:rPr>
          <w:sz w:val="20"/>
        </w:rPr>
      </w:pPr>
    </w:p>
    <w:p w14:paraId="36B7AD88" w14:textId="77777777" w:rsidR="006479FB" w:rsidRPr="00272887" w:rsidRDefault="006479FB" w:rsidP="006479FB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>Darina Miklovičová</w:t>
      </w:r>
    </w:p>
    <w:p w14:paraId="36B7AD89" w14:textId="77777777" w:rsidR="006479FB" w:rsidRDefault="006479FB" w:rsidP="006479FB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0" w:name="_GoBack1"/>
      <w:bookmarkEnd w:id="0"/>
      <w:r w:rsidRPr="00272887">
        <w:rPr>
          <w:sz w:val="20"/>
        </w:rPr>
        <w:t>ma</w:t>
      </w:r>
      <w:r>
        <w:rPr>
          <w:sz w:val="20"/>
        </w:rPr>
        <w:t>nažerka pro externí komunikaci, spoluautorka projektu Kořeny osobností</w:t>
      </w:r>
      <w:r w:rsidRPr="00272887">
        <w:rPr>
          <w:sz w:val="20"/>
        </w:rPr>
        <w:tab/>
      </w:r>
    </w:p>
    <w:p w14:paraId="36B7AD8A" w14:textId="77777777" w:rsidR="006479FB" w:rsidRDefault="006479FB" w:rsidP="00027E89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sz w:val="20"/>
        </w:rPr>
        <w:t xml:space="preserve">e-mail: </w:t>
      </w:r>
      <w:hyperlink r:id="rId14" w:history="1">
        <w:r w:rsidRPr="00272887">
          <w:rPr>
            <w:rStyle w:val="Hypertextovodkaz"/>
            <w:sz w:val="20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</w:t>
      </w:r>
      <w:r w:rsidR="00433EA1">
        <w:rPr>
          <w:color w:val="000000"/>
          <w:sz w:val="20"/>
        </w:rPr>
        <w:t> </w:t>
      </w:r>
      <w:r w:rsidRPr="00272887">
        <w:rPr>
          <w:color w:val="000000"/>
          <w:sz w:val="20"/>
        </w:rPr>
        <w:t>445</w:t>
      </w:r>
    </w:p>
    <w:p w14:paraId="36B7AD8B" w14:textId="77777777" w:rsidR="00A565D7" w:rsidRDefault="00A565D7" w:rsidP="003E6A00">
      <w:pPr>
        <w:suppressAutoHyphens/>
        <w:rPr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36B7AD8C" w14:textId="77777777" w:rsidR="003E6A00" w:rsidRPr="00A561DE" w:rsidRDefault="003E6A00" w:rsidP="003E6A00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</w:t>
      </w:r>
      <w:r>
        <w:rPr>
          <w:rStyle w:val="InternetLink"/>
          <w:b/>
          <w:color w:val="2D720E"/>
          <w:szCs w:val="24"/>
          <w:lang w:val="cs-CZ"/>
        </w:rPr>
        <w:t>6</w:t>
      </w:r>
    </w:p>
    <w:p w14:paraId="36B7AD8D" w14:textId="77777777" w:rsidR="003E6A00" w:rsidRDefault="003E6A00" w:rsidP="003E6A00">
      <w:pPr>
        <w:pStyle w:val="NormalWeb1"/>
        <w:spacing w:before="0" w:after="0" w:line="276" w:lineRule="auto"/>
        <w:rPr>
          <w:color w:val="000000"/>
          <w:sz w:val="20"/>
        </w:rPr>
      </w:pPr>
    </w:p>
    <w:p w14:paraId="36B7AD8E" w14:textId="77777777" w:rsidR="003E6A00" w:rsidRDefault="003E6A00" w:rsidP="003E6A00">
      <w:pPr>
        <w:pStyle w:val="NormalWeb1"/>
        <w:spacing w:before="0" w:after="0" w:line="276" w:lineRule="auto"/>
        <w:rPr>
          <w:color w:val="000000"/>
          <w:sz w:val="20"/>
        </w:rPr>
      </w:pPr>
    </w:p>
    <w:p w14:paraId="36B7AD8F" w14:textId="77777777" w:rsidR="003E6A00" w:rsidRDefault="003E6A00" w:rsidP="003E6A0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30. 4.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22. 10.</w:t>
      </w:r>
    </w:p>
    <w:p w14:paraId="36B7AD90" w14:textId="77777777" w:rsidR="003E6A00" w:rsidRDefault="003E6A00" w:rsidP="003E6A0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36B7AD91" w14:textId="77777777" w:rsidR="003E6A00" w:rsidRDefault="003E6A00" w:rsidP="003E6A00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>
        <w:rPr>
          <w:bCs/>
          <w:sz w:val="24"/>
          <w:szCs w:val="24"/>
        </w:rPr>
        <w:t>dubna</w:t>
      </w:r>
      <w:r w:rsidRPr="001611E3">
        <w:rPr>
          <w:bCs/>
          <w:sz w:val="24"/>
          <w:szCs w:val="24"/>
        </w:rPr>
        <w:t xml:space="preserve"> do října vždy od 17.00</w:t>
      </w:r>
      <w:r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36B7AD92" w14:textId="77777777" w:rsidR="003E6A00" w:rsidRPr="008048F5" w:rsidRDefault="003E6A00" w:rsidP="003E6A0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4. 6.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>Trvalky Ornamentální zahrady a Středozemí</w:t>
      </w:r>
      <w:r w:rsidRPr="008048F5">
        <w:rPr>
          <w:color w:val="000000"/>
          <w:sz w:val="24"/>
          <w:szCs w:val="24"/>
        </w:rPr>
        <w:t xml:space="preserve"> (Ing. Petr Hanzelka, Ph.D.)</w:t>
      </w:r>
    </w:p>
    <w:p w14:paraId="36B7AD93" w14:textId="77777777" w:rsidR="003E6A00" w:rsidRDefault="003E6A00" w:rsidP="003E6A0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11. 6.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Shubina)</w:t>
      </w:r>
    </w:p>
    <w:p w14:paraId="36B7AD94" w14:textId="77777777" w:rsidR="003E6A00" w:rsidRPr="008048F5" w:rsidRDefault="003E6A00" w:rsidP="003E6A00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r w:rsidR="005F08BB">
        <w:rPr>
          <w:color w:val="000000"/>
          <w:sz w:val="24"/>
          <w:szCs w:val="24"/>
        </w:rPr>
        <w:t xml:space="preserve">6. </w:t>
      </w:r>
      <w:r w:rsidR="005F08BB">
        <w:rPr>
          <w:color w:val="000000"/>
          <w:sz w:val="24"/>
          <w:szCs w:val="24"/>
        </w:rPr>
        <w:tab/>
      </w:r>
      <w:r w:rsidR="005F08BB" w:rsidRPr="005F08BB">
        <w:rPr>
          <w:b/>
          <w:color w:val="000000"/>
          <w:sz w:val="24"/>
          <w:szCs w:val="24"/>
        </w:rPr>
        <w:t>Svatojánské byliny</w:t>
      </w:r>
      <w:r w:rsidR="005F08BB">
        <w:rPr>
          <w:b/>
          <w:color w:val="000000"/>
          <w:sz w:val="24"/>
          <w:szCs w:val="24"/>
        </w:rPr>
        <w:t xml:space="preserve"> </w:t>
      </w:r>
      <w:r w:rsidR="005F08BB" w:rsidRPr="005F08BB">
        <w:rPr>
          <w:color w:val="000000"/>
          <w:sz w:val="24"/>
          <w:szCs w:val="24"/>
        </w:rPr>
        <w:t>(Ing. Klára Lorencová, Mgr. Jarmila Skružná)</w:t>
      </w:r>
    </w:p>
    <w:p w14:paraId="36B7AD95" w14:textId="77777777" w:rsidR="003E6A00" w:rsidRPr="005F08BB" w:rsidRDefault="003E6A00" w:rsidP="003E6A00">
      <w:p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ab/>
      </w:r>
    </w:p>
    <w:p w14:paraId="36B7AD96" w14:textId="77777777" w:rsidR="003E6A00" w:rsidRDefault="003E6A00" w:rsidP="003E6A0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E1FBE">
        <w:rPr>
          <w:b/>
          <w:color w:val="000000"/>
          <w:sz w:val="24"/>
          <w:szCs w:val="24"/>
        </w:rPr>
        <w:t>.</w:t>
      </w:r>
      <w:r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color w:val="000000"/>
          <w:sz w:val="24"/>
          <w:szCs w:val="24"/>
        </w:rPr>
        <w:t xml:space="preserve">6. </w:t>
      </w:r>
    </w:p>
    <w:p w14:paraId="36B7AD97" w14:textId="77777777" w:rsidR="003E6A00" w:rsidRDefault="003E6A00" w:rsidP="003E6A00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Festival </w:t>
      </w:r>
      <w:r>
        <w:rPr>
          <w:b/>
          <w:color w:val="000000"/>
          <w:sz w:val="24"/>
          <w:szCs w:val="24"/>
        </w:rPr>
        <w:t xml:space="preserve">bonsají a </w:t>
      </w:r>
      <w:r w:rsidRPr="00DE1FBE">
        <w:rPr>
          <w:b/>
          <w:color w:val="000000"/>
          <w:sz w:val="24"/>
          <w:szCs w:val="24"/>
        </w:rPr>
        <w:t>japonské kultury</w:t>
      </w:r>
    </w:p>
    <w:p w14:paraId="36B7AD98" w14:textId="77777777" w:rsidR="003E6A00" w:rsidRDefault="003E6A00" w:rsidP="003E6A00">
      <w:pPr>
        <w:spacing w:line="276" w:lineRule="auto"/>
        <w:jc w:val="both"/>
        <w:rPr>
          <w:noProof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</w:t>
      </w:r>
      <w:r>
        <w:rPr>
          <w:bCs/>
          <w:sz w:val="24"/>
          <w:szCs w:val="24"/>
        </w:rPr>
        <w:t xml:space="preserve">Během prvního víkendu 6. a 7. června se uskuteční soutěžní </w:t>
      </w:r>
      <w:proofErr w:type="spellStart"/>
      <w:r w:rsidRPr="00DE1FBE">
        <w:rPr>
          <w:bCs/>
          <w:sz w:val="24"/>
          <w:szCs w:val="24"/>
        </w:rPr>
        <w:t>trienále</w:t>
      </w:r>
      <w:proofErr w:type="spellEnd"/>
      <w:r w:rsidRPr="00DE1FBE">
        <w:rPr>
          <w:bCs/>
          <w:sz w:val="24"/>
          <w:szCs w:val="24"/>
        </w:rPr>
        <w:t>, které v Česku jednou za tři roky prezentuje nejlepší bonsaje</w:t>
      </w:r>
      <w:r>
        <w:rPr>
          <w:bCs/>
          <w:sz w:val="24"/>
          <w:szCs w:val="24"/>
        </w:rPr>
        <w:t xml:space="preserve"> od českých i evropských pěstitelů</w:t>
      </w:r>
      <w:r w:rsidRPr="00DE1FB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DE1FBE">
        <w:rPr>
          <w:bCs/>
          <w:sz w:val="24"/>
          <w:szCs w:val="24"/>
        </w:rPr>
        <w:t xml:space="preserve">V průběhu dalšího víkendu </w:t>
      </w:r>
      <w:r>
        <w:rPr>
          <w:bCs/>
          <w:sz w:val="24"/>
          <w:szCs w:val="24"/>
        </w:rPr>
        <w:t xml:space="preserve">13. a 14. června se pak koná přehlídka tvarovaných kamenů </w:t>
      </w:r>
      <w:proofErr w:type="spellStart"/>
      <w:r>
        <w:rPr>
          <w:bCs/>
          <w:sz w:val="24"/>
          <w:szCs w:val="24"/>
        </w:rPr>
        <w:t>suiseki</w:t>
      </w:r>
      <w:proofErr w:type="spellEnd"/>
      <w:r>
        <w:rPr>
          <w:bCs/>
          <w:sz w:val="24"/>
          <w:szCs w:val="24"/>
        </w:rPr>
        <w:t xml:space="preserve"> nebo ukázka </w:t>
      </w:r>
      <w:r w:rsidRPr="006D4741">
        <w:rPr>
          <w:noProof/>
          <w:sz w:val="24"/>
          <w:szCs w:val="24"/>
        </w:rPr>
        <w:t xml:space="preserve">aranžování rostlin do keramických misek </w:t>
      </w:r>
      <w:r w:rsidRPr="00AB0832">
        <w:rPr>
          <w:noProof/>
          <w:sz w:val="24"/>
          <w:szCs w:val="24"/>
        </w:rPr>
        <w:t>kusamono či tradiční ikebany.</w:t>
      </w:r>
    </w:p>
    <w:p w14:paraId="36B7AD99" w14:textId="77777777" w:rsidR="003E6A00" w:rsidRDefault="003E6A00" w:rsidP="003E6A0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6.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9</w:t>
      </w:r>
      <w:r w:rsidRPr="00DE1FBE">
        <w:rPr>
          <w:b/>
          <w:color w:val="000000"/>
          <w:sz w:val="24"/>
          <w:szCs w:val="24"/>
        </w:rPr>
        <w:t xml:space="preserve">. </w:t>
      </w:r>
    </w:p>
    <w:p w14:paraId="36B7AD9A" w14:textId="77777777" w:rsidR="003E6A00" w:rsidRDefault="003E6A00" w:rsidP="003E6A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48F5">
        <w:rPr>
          <w:b/>
          <w:bCs/>
          <w:sz w:val="24"/>
          <w:szCs w:val="24"/>
        </w:rPr>
        <w:t>Výstava Rostlinná odysea</w:t>
      </w:r>
    </w:p>
    <w:p w14:paraId="36B7AD9B" w14:textId="020ABC72" w:rsidR="003E6A00" w:rsidRPr="008048F5" w:rsidRDefault="003E6A00" w:rsidP="003E6A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885CF1">
        <w:rPr>
          <w:sz w:val="24"/>
          <w:szCs w:val="24"/>
        </w:rPr>
        <w:t>Vydejte se s námi na odyseu po stopách starobylých rostlin</w:t>
      </w:r>
      <w:r>
        <w:rPr>
          <w:sz w:val="24"/>
          <w:szCs w:val="24"/>
        </w:rPr>
        <w:t xml:space="preserve">, </w:t>
      </w:r>
      <w:r w:rsidRPr="00885CF1">
        <w:rPr>
          <w:sz w:val="24"/>
          <w:szCs w:val="24"/>
        </w:rPr>
        <w:t>které obývaly naši planetu dávno před příchodem člověka. Jejich vývoj probíhal po miliony let – a ani dnes není u konce</w:t>
      </w:r>
      <w:r>
        <w:rPr>
          <w:sz w:val="24"/>
          <w:szCs w:val="24"/>
        </w:rPr>
        <w:t xml:space="preserve">. Výstavní sál soustředí zkamenělé </w:t>
      </w:r>
      <w:r w:rsidR="00B85645">
        <w:rPr>
          <w:sz w:val="24"/>
          <w:szCs w:val="24"/>
        </w:rPr>
        <w:t xml:space="preserve">doklady </w:t>
      </w:r>
      <w:bookmarkStart w:id="1" w:name="_GoBack"/>
      <w:bookmarkEnd w:id="1"/>
      <w:r>
        <w:rPr>
          <w:sz w:val="24"/>
          <w:szCs w:val="24"/>
        </w:rPr>
        <w:t>rostlinné evoluce a nová expozice Rostlinná odysea pak představí historické rostlinné zástupce, z nichž mnozí se nám zachovali dodnes.</w:t>
      </w:r>
    </w:p>
    <w:p w14:paraId="36B7AD9C" w14:textId="77777777" w:rsidR="003E6A00" w:rsidRDefault="003E6A00" w:rsidP="003E6A00">
      <w:pPr>
        <w:spacing w:after="0" w:line="276" w:lineRule="auto"/>
        <w:jc w:val="both"/>
        <w:rPr>
          <w:bCs/>
          <w:sz w:val="24"/>
          <w:szCs w:val="24"/>
        </w:rPr>
      </w:pPr>
    </w:p>
    <w:p w14:paraId="36B7AD9D" w14:textId="77777777" w:rsidR="00A565D7" w:rsidRDefault="00A565D7" w:rsidP="005F08BB">
      <w:pPr>
        <w:suppressAutoHyphens/>
        <w:rPr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sectPr w:rsidR="00A565D7" w:rsidSect="00286ABD">
      <w:headerReference w:type="default" r:id="rId15"/>
      <w:footerReference w:type="default" r:id="rId16"/>
      <w:pgSz w:w="11906" w:h="16838"/>
      <w:pgMar w:top="1843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7ADA2" w14:textId="77777777" w:rsidR="007B4E70" w:rsidRDefault="007B4E70">
      <w:pPr>
        <w:spacing w:after="0" w:line="240" w:lineRule="auto"/>
      </w:pPr>
      <w:r>
        <w:separator/>
      </w:r>
    </w:p>
  </w:endnote>
  <w:endnote w:type="continuationSeparator" w:id="0">
    <w:p w14:paraId="36B7ADA3" w14:textId="77777777" w:rsidR="007B4E70" w:rsidRDefault="007B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ADA6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36B7ADAB" w14:textId="77777777">
      <w:tc>
        <w:tcPr>
          <w:tcW w:w="7922" w:type="dxa"/>
          <w:vAlign w:val="bottom"/>
        </w:tcPr>
        <w:p w14:paraId="36B7ADA7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6B7ADA8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6B7ADA9" w14:textId="77777777" w:rsidR="003E3CCC" w:rsidRDefault="007608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6B7ADAA" w14:textId="77777777" w:rsidR="003E3CCC" w:rsidRDefault="004876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85645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36B7ADAC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ADA0" w14:textId="77777777" w:rsidR="007B4E70" w:rsidRDefault="007B4E70">
      <w:pPr>
        <w:spacing w:after="0" w:line="240" w:lineRule="auto"/>
      </w:pPr>
      <w:r>
        <w:separator/>
      </w:r>
    </w:p>
  </w:footnote>
  <w:footnote w:type="continuationSeparator" w:id="0">
    <w:p w14:paraId="36B7ADA1" w14:textId="77777777" w:rsidR="007B4E70" w:rsidRDefault="007B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ADA4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6B7ADAD" wp14:editId="36B7ADAE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6B7ADA5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D455E"/>
    <w:multiLevelType w:val="hybridMultilevel"/>
    <w:tmpl w:val="F1EA3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1C02"/>
    <w:multiLevelType w:val="hybridMultilevel"/>
    <w:tmpl w:val="43325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13D32"/>
    <w:multiLevelType w:val="hybridMultilevel"/>
    <w:tmpl w:val="9950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A48"/>
    <w:rsid w:val="00023DA9"/>
    <w:rsid w:val="00024ECC"/>
    <w:rsid w:val="00027956"/>
    <w:rsid w:val="00027E89"/>
    <w:rsid w:val="000322D6"/>
    <w:rsid w:val="00037A8A"/>
    <w:rsid w:val="00050EF0"/>
    <w:rsid w:val="00062807"/>
    <w:rsid w:val="000640C7"/>
    <w:rsid w:val="00064627"/>
    <w:rsid w:val="00064871"/>
    <w:rsid w:val="00070BAB"/>
    <w:rsid w:val="00071039"/>
    <w:rsid w:val="00074174"/>
    <w:rsid w:val="00080CB0"/>
    <w:rsid w:val="00092E75"/>
    <w:rsid w:val="0009744B"/>
    <w:rsid w:val="000D1E04"/>
    <w:rsid w:val="000D22D3"/>
    <w:rsid w:val="000D361D"/>
    <w:rsid w:val="000F4841"/>
    <w:rsid w:val="001109F1"/>
    <w:rsid w:val="00113379"/>
    <w:rsid w:val="00120E0D"/>
    <w:rsid w:val="0012433D"/>
    <w:rsid w:val="00132E32"/>
    <w:rsid w:val="00140712"/>
    <w:rsid w:val="00141662"/>
    <w:rsid w:val="00152D8A"/>
    <w:rsid w:val="001545F7"/>
    <w:rsid w:val="0017118A"/>
    <w:rsid w:val="00175C62"/>
    <w:rsid w:val="001816C4"/>
    <w:rsid w:val="00183989"/>
    <w:rsid w:val="00196703"/>
    <w:rsid w:val="001A1E95"/>
    <w:rsid w:val="001B13AC"/>
    <w:rsid w:val="001B1C07"/>
    <w:rsid w:val="001B72CC"/>
    <w:rsid w:val="001C1023"/>
    <w:rsid w:val="001C1777"/>
    <w:rsid w:val="001C31CC"/>
    <w:rsid w:val="001C398F"/>
    <w:rsid w:val="001C3A41"/>
    <w:rsid w:val="001C4B59"/>
    <w:rsid w:val="001D18DF"/>
    <w:rsid w:val="001D7513"/>
    <w:rsid w:val="001E66AF"/>
    <w:rsid w:val="001E7C91"/>
    <w:rsid w:val="001F1AA6"/>
    <w:rsid w:val="001F620A"/>
    <w:rsid w:val="00202056"/>
    <w:rsid w:val="00206937"/>
    <w:rsid w:val="00211D8A"/>
    <w:rsid w:val="00212986"/>
    <w:rsid w:val="00214601"/>
    <w:rsid w:val="00214F1C"/>
    <w:rsid w:val="00217962"/>
    <w:rsid w:val="00220805"/>
    <w:rsid w:val="00223BA7"/>
    <w:rsid w:val="00223BD7"/>
    <w:rsid w:val="00223BED"/>
    <w:rsid w:val="00232DE1"/>
    <w:rsid w:val="002465D5"/>
    <w:rsid w:val="00251BC0"/>
    <w:rsid w:val="002606BE"/>
    <w:rsid w:val="00273D7F"/>
    <w:rsid w:val="0027579A"/>
    <w:rsid w:val="002822F5"/>
    <w:rsid w:val="00286ABD"/>
    <w:rsid w:val="00295321"/>
    <w:rsid w:val="002B5537"/>
    <w:rsid w:val="002C7C8A"/>
    <w:rsid w:val="002D3423"/>
    <w:rsid w:val="002E5A21"/>
    <w:rsid w:val="002E759D"/>
    <w:rsid w:val="002E7FB7"/>
    <w:rsid w:val="00321B6A"/>
    <w:rsid w:val="0032204D"/>
    <w:rsid w:val="00322BC1"/>
    <w:rsid w:val="0033506D"/>
    <w:rsid w:val="0033652C"/>
    <w:rsid w:val="00340A15"/>
    <w:rsid w:val="00340F27"/>
    <w:rsid w:val="0034106E"/>
    <w:rsid w:val="00343720"/>
    <w:rsid w:val="00344FEE"/>
    <w:rsid w:val="00345E84"/>
    <w:rsid w:val="00350107"/>
    <w:rsid w:val="00353568"/>
    <w:rsid w:val="00362799"/>
    <w:rsid w:val="00371460"/>
    <w:rsid w:val="00381CBF"/>
    <w:rsid w:val="003829FC"/>
    <w:rsid w:val="003943A5"/>
    <w:rsid w:val="00395F66"/>
    <w:rsid w:val="00397FD8"/>
    <w:rsid w:val="003A772A"/>
    <w:rsid w:val="003B2EEE"/>
    <w:rsid w:val="003C08BB"/>
    <w:rsid w:val="003C539A"/>
    <w:rsid w:val="003D05F3"/>
    <w:rsid w:val="003E3CCC"/>
    <w:rsid w:val="003E6A00"/>
    <w:rsid w:val="003F5DEA"/>
    <w:rsid w:val="003F5F28"/>
    <w:rsid w:val="00404EB4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33EA1"/>
    <w:rsid w:val="00441D8E"/>
    <w:rsid w:val="00447468"/>
    <w:rsid w:val="00455AD0"/>
    <w:rsid w:val="0046538B"/>
    <w:rsid w:val="00473A75"/>
    <w:rsid w:val="004876F2"/>
    <w:rsid w:val="00487E13"/>
    <w:rsid w:val="00490CC7"/>
    <w:rsid w:val="00493E52"/>
    <w:rsid w:val="004A2405"/>
    <w:rsid w:val="004B2346"/>
    <w:rsid w:val="004B4C7B"/>
    <w:rsid w:val="004B6F55"/>
    <w:rsid w:val="004C36F4"/>
    <w:rsid w:val="004D0131"/>
    <w:rsid w:val="004D1225"/>
    <w:rsid w:val="004D56D4"/>
    <w:rsid w:val="004E2177"/>
    <w:rsid w:val="004F6B14"/>
    <w:rsid w:val="00506917"/>
    <w:rsid w:val="005207ED"/>
    <w:rsid w:val="0052277A"/>
    <w:rsid w:val="005254F8"/>
    <w:rsid w:val="005256EC"/>
    <w:rsid w:val="005304DD"/>
    <w:rsid w:val="00535F8E"/>
    <w:rsid w:val="0054344E"/>
    <w:rsid w:val="0056207B"/>
    <w:rsid w:val="00565062"/>
    <w:rsid w:val="005719C5"/>
    <w:rsid w:val="00581E6E"/>
    <w:rsid w:val="005826A2"/>
    <w:rsid w:val="00587826"/>
    <w:rsid w:val="00590365"/>
    <w:rsid w:val="00595C94"/>
    <w:rsid w:val="005B5806"/>
    <w:rsid w:val="005B678E"/>
    <w:rsid w:val="005C36DD"/>
    <w:rsid w:val="005C4D61"/>
    <w:rsid w:val="005D1F29"/>
    <w:rsid w:val="005D2CFB"/>
    <w:rsid w:val="005D6E78"/>
    <w:rsid w:val="005E0F85"/>
    <w:rsid w:val="005E1BE1"/>
    <w:rsid w:val="005E3AF2"/>
    <w:rsid w:val="005E45BB"/>
    <w:rsid w:val="005E7BC0"/>
    <w:rsid w:val="005F08BB"/>
    <w:rsid w:val="005F1D79"/>
    <w:rsid w:val="005F5FC8"/>
    <w:rsid w:val="00602F7A"/>
    <w:rsid w:val="00604321"/>
    <w:rsid w:val="00605F3F"/>
    <w:rsid w:val="0061507B"/>
    <w:rsid w:val="006266BA"/>
    <w:rsid w:val="00642367"/>
    <w:rsid w:val="006479FB"/>
    <w:rsid w:val="00653EC3"/>
    <w:rsid w:val="00660587"/>
    <w:rsid w:val="006856CB"/>
    <w:rsid w:val="00691AE3"/>
    <w:rsid w:val="006941DC"/>
    <w:rsid w:val="00694FC0"/>
    <w:rsid w:val="00695F72"/>
    <w:rsid w:val="006B5DE4"/>
    <w:rsid w:val="006C7E17"/>
    <w:rsid w:val="006F14B4"/>
    <w:rsid w:val="006F411E"/>
    <w:rsid w:val="006F5F12"/>
    <w:rsid w:val="00703315"/>
    <w:rsid w:val="00704491"/>
    <w:rsid w:val="00716C6E"/>
    <w:rsid w:val="0073378B"/>
    <w:rsid w:val="00736837"/>
    <w:rsid w:val="00760703"/>
    <w:rsid w:val="00760838"/>
    <w:rsid w:val="00761F63"/>
    <w:rsid w:val="00771855"/>
    <w:rsid w:val="00772DA8"/>
    <w:rsid w:val="00774F29"/>
    <w:rsid w:val="00777B26"/>
    <w:rsid w:val="00784576"/>
    <w:rsid w:val="00786C28"/>
    <w:rsid w:val="007901D4"/>
    <w:rsid w:val="00794106"/>
    <w:rsid w:val="00795D19"/>
    <w:rsid w:val="007B4CE6"/>
    <w:rsid w:val="007B4E70"/>
    <w:rsid w:val="007B615E"/>
    <w:rsid w:val="007B7BB5"/>
    <w:rsid w:val="007B7BE7"/>
    <w:rsid w:val="007C289B"/>
    <w:rsid w:val="007C7ABB"/>
    <w:rsid w:val="007D1FF6"/>
    <w:rsid w:val="007E3D2A"/>
    <w:rsid w:val="007E612A"/>
    <w:rsid w:val="007F0080"/>
    <w:rsid w:val="007F5B76"/>
    <w:rsid w:val="008008DC"/>
    <w:rsid w:val="00813CEA"/>
    <w:rsid w:val="0081762A"/>
    <w:rsid w:val="008327EA"/>
    <w:rsid w:val="00841BF1"/>
    <w:rsid w:val="00843425"/>
    <w:rsid w:val="00847E3E"/>
    <w:rsid w:val="00860731"/>
    <w:rsid w:val="008610C4"/>
    <w:rsid w:val="008630F6"/>
    <w:rsid w:val="00863544"/>
    <w:rsid w:val="0087272D"/>
    <w:rsid w:val="008A3949"/>
    <w:rsid w:val="008B42B6"/>
    <w:rsid w:val="008B57FC"/>
    <w:rsid w:val="008C60C4"/>
    <w:rsid w:val="008E071B"/>
    <w:rsid w:val="008E09D0"/>
    <w:rsid w:val="008E149E"/>
    <w:rsid w:val="008E3EBF"/>
    <w:rsid w:val="009007FB"/>
    <w:rsid w:val="00905ECD"/>
    <w:rsid w:val="0091222C"/>
    <w:rsid w:val="00921068"/>
    <w:rsid w:val="00924733"/>
    <w:rsid w:val="00926B52"/>
    <w:rsid w:val="00930425"/>
    <w:rsid w:val="009769EB"/>
    <w:rsid w:val="0098701B"/>
    <w:rsid w:val="009A58EC"/>
    <w:rsid w:val="009B7F49"/>
    <w:rsid w:val="009C7652"/>
    <w:rsid w:val="009E305C"/>
    <w:rsid w:val="00A02A04"/>
    <w:rsid w:val="00A067EC"/>
    <w:rsid w:val="00A22F0A"/>
    <w:rsid w:val="00A35A6B"/>
    <w:rsid w:val="00A36754"/>
    <w:rsid w:val="00A565D7"/>
    <w:rsid w:val="00A740FF"/>
    <w:rsid w:val="00A80E8E"/>
    <w:rsid w:val="00A82464"/>
    <w:rsid w:val="00A92008"/>
    <w:rsid w:val="00A92EB1"/>
    <w:rsid w:val="00A93AA8"/>
    <w:rsid w:val="00A94A8F"/>
    <w:rsid w:val="00A961F2"/>
    <w:rsid w:val="00AA0077"/>
    <w:rsid w:val="00AA56D5"/>
    <w:rsid w:val="00AA7C21"/>
    <w:rsid w:val="00AB0F03"/>
    <w:rsid w:val="00AC34E6"/>
    <w:rsid w:val="00AC3F0B"/>
    <w:rsid w:val="00AD429E"/>
    <w:rsid w:val="00AD78F4"/>
    <w:rsid w:val="00AE415C"/>
    <w:rsid w:val="00AF2417"/>
    <w:rsid w:val="00B053E8"/>
    <w:rsid w:val="00B1156F"/>
    <w:rsid w:val="00B158A7"/>
    <w:rsid w:val="00B165E3"/>
    <w:rsid w:val="00B16AFF"/>
    <w:rsid w:val="00B44196"/>
    <w:rsid w:val="00B57889"/>
    <w:rsid w:val="00B61A79"/>
    <w:rsid w:val="00B6271E"/>
    <w:rsid w:val="00B71C35"/>
    <w:rsid w:val="00B7227D"/>
    <w:rsid w:val="00B7377F"/>
    <w:rsid w:val="00B74A5A"/>
    <w:rsid w:val="00B7553D"/>
    <w:rsid w:val="00B77225"/>
    <w:rsid w:val="00B83641"/>
    <w:rsid w:val="00B84D11"/>
    <w:rsid w:val="00B85645"/>
    <w:rsid w:val="00B91DC0"/>
    <w:rsid w:val="00BA1C0C"/>
    <w:rsid w:val="00BA6540"/>
    <w:rsid w:val="00BB4AC0"/>
    <w:rsid w:val="00BC095F"/>
    <w:rsid w:val="00BC55DF"/>
    <w:rsid w:val="00BC5C55"/>
    <w:rsid w:val="00BD1903"/>
    <w:rsid w:val="00BF5307"/>
    <w:rsid w:val="00C05F4B"/>
    <w:rsid w:val="00C10D7F"/>
    <w:rsid w:val="00C11441"/>
    <w:rsid w:val="00C21CF4"/>
    <w:rsid w:val="00C267DB"/>
    <w:rsid w:val="00C32C21"/>
    <w:rsid w:val="00C37276"/>
    <w:rsid w:val="00C421D8"/>
    <w:rsid w:val="00C65F4C"/>
    <w:rsid w:val="00C722B0"/>
    <w:rsid w:val="00C82DD7"/>
    <w:rsid w:val="00CA664F"/>
    <w:rsid w:val="00CA6A4F"/>
    <w:rsid w:val="00CB7405"/>
    <w:rsid w:val="00CC3498"/>
    <w:rsid w:val="00CD09A5"/>
    <w:rsid w:val="00CE0F46"/>
    <w:rsid w:val="00CE7E52"/>
    <w:rsid w:val="00D1502D"/>
    <w:rsid w:val="00D2282A"/>
    <w:rsid w:val="00D24626"/>
    <w:rsid w:val="00D26AB8"/>
    <w:rsid w:val="00D30B66"/>
    <w:rsid w:val="00D34041"/>
    <w:rsid w:val="00D436CC"/>
    <w:rsid w:val="00D44664"/>
    <w:rsid w:val="00D60932"/>
    <w:rsid w:val="00D64B0E"/>
    <w:rsid w:val="00D72029"/>
    <w:rsid w:val="00D8060A"/>
    <w:rsid w:val="00D83704"/>
    <w:rsid w:val="00D86EA8"/>
    <w:rsid w:val="00D95658"/>
    <w:rsid w:val="00DA6B66"/>
    <w:rsid w:val="00DB0456"/>
    <w:rsid w:val="00DB2F6E"/>
    <w:rsid w:val="00DC5146"/>
    <w:rsid w:val="00DD0830"/>
    <w:rsid w:val="00DD27AD"/>
    <w:rsid w:val="00DD6810"/>
    <w:rsid w:val="00DE243A"/>
    <w:rsid w:val="00DE5091"/>
    <w:rsid w:val="00DF4509"/>
    <w:rsid w:val="00DF762B"/>
    <w:rsid w:val="00E1046F"/>
    <w:rsid w:val="00E10B55"/>
    <w:rsid w:val="00E11FFE"/>
    <w:rsid w:val="00E15199"/>
    <w:rsid w:val="00E20F76"/>
    <w:rsid w:val="00E235EE"/>
    <w:rsid w:val="00E47F8F"/>
    <w:rsid w:val="00E57555"/>
    <w:rsid w:val="00E657B1"/>
    <w:rsid w:val="00E73AAC"/>
    <w:rsid w:val="00E81653"/>
    <w:rsid w:val="00EA54B3"/>
    <w:rsid w:val="00EA5AF6"/>
    <w:rsid w:val="00EA5FBC"/>
    <w:rsid w:val="00EB4DE9"/>
    <w:rsid w:val="00EC0FD8"/>
    <w:rsid w:val="00EC512D"/>
    <w:rsid w:val="00EC7855"/>
    <w:rsid w:val="00EF0051"/>
    <w:rsid w:val="00F2532B"/>
    <w:rsid w:val="00F25801"/>
    <w:rsid w:val="00F509BE"/>
    <w:rsid w:val="00F74825"/>
    <w:rsid w:val="00F82B74"/>
    <w:rsid w:val="00F82BF7"/>
    <w:rsid w:val="00F94535"/>
    <w:rsid w:val="00F96D45"/>
    <w:rsid w:val="00FC2B78"/>
    <w:rsid w:val="00FE2F32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6B7AD68"/>
  <w15:docId w15:val="{312DFEB7-E5B4-47AA-A0DC-216E6A17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70331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qFormat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8610C4"/>
  </w:style>
  <w:style w:type="paragraph" w:styleId="Zhlav">
    <w:name w:val="header"/>
    <w:basedOn w:val="Normln"/>
    <w:link w:val="Zhlav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E04"/>
  </w:style>
  <w:style w:type="paragraph" w:styleId="Zpat">
    <w:name w:val="footer"/>
    <w:basedOn w:val="Normln"/>
    <w:link w:val="Zpat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E04"/>
  </w:style>
  <w:style w:type="character" w:customStyle="1" w:styleId="TextkomenteChar2">
    <w:name w:val="Text komentáře Char2"/>
    <w:basedOn w:val="Standardnpsmoodstavce"/>
    <w:uiPriority w:val="99"/>
    <w:semiHidden/>
    <w:locked/>
    <w:rsid w:val="00183989"/>
    <w:rPr>
      <w:kern w:val="1"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398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bicikova@botanick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tanick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akce/muskatova-burza-2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A9B9-5179-4784-A004-46C5EE2A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9E9FA-CFCE-41FC-819B-D5A9C3AF4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DC28C-6759-4067-B45F-89BDDE50F9CD}">
  <ds:schemaRefs>
    <ds:schemaRef ds:uri="http://schemas.microsoft.com/office/2006/documentManagement/types"/>
    <ds:schemaRef ds:uri="10e1a62b-8a54-4726-91c3-7ea001fa7ae0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1D860D-D158-43A6-815D-D393185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4</cp:revision>
  <cp:lastPrinted>2021-09-16T07:30:00Z</cp:lastPrinted>
  <dcterms:created xsi:type="dcterms:W3CDTF">2026-05-25T17:03:00Z</dcterms:created>
  <dcterms:modified xsi:type="dcterms:W3CDTF">2026-05-26T07:44:00Z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