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EA829FB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TISKOVÁ ZPRÁVA</w:t>
      </w:r>
    </w:p>
    <w:p w14:paraId="7EA829FC" w14:textId="4AF8F396" w:rsidR="003B2EEE" w:rsidRDefault="001219F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8F3937">
        <w:rPr>
          <w:color w:val="000000"/>
          <w:sz w:val="24"/>
          <w:szCs w:val="24"/>
        </w:rPr>
        <w:t>3</w:t>
      </w:r>
      <w:r w:rsidR="00771855">
        <w:rPr>
          <w:color w:val="000000"/>
          <w:sz w:val="24"/>
          <w:szCs w:val="24"/>
        </w:rPr>
        <w:t xml:space="preserve">. </w:t>
      </w:r>
      <w:r w:rsidR="00824E6B">
        <w:rPr>
          <w:color w:val="000000"/>
          <w:sz w:val="24"/>
          <w:szCs w:val="24"/>
        </w:rPr>
        <w:t>srpna</w:t>
      </w:r>
      <w:r w:rsidR="00BE6767">
        <w:rPr>
          <w:color w:val="000000"/>
          <w:sz w:val="24"/>
          <w:szCs w:val="24"/>
        </w:rPr>
        <w:t xml:space="preserve"> 202</w:t>
      </w:r>
      <w:r w:rsidR="00824E6B">
        <w:rPr>
          <w:color w:val="000000"/>
          <w:sz w:val="24"/>
          <w:szCs w:val="24"/>
        </w:rPr>
        <w:t>6</w:t>
      </w:r>
    </w:p>
    <w:p w14:paraId="7EA829FD" w14:textId="77777777" w:rsidR="00323939" w:rsidRDefault="001219F2" w:rsidP="00323939">
      <w:pPr>
        <w:pStyle w:val="Normlnweb"/>
        <w:spacing w:after="0" w:line="276" w:lineRule="auto"/>
        <w:jc w:val="center"/>
        <w:textAlignment w:val="baseline"/>
        <w:rPr>
          <w:b/>
          <w:noProof/>
          <w:sz w:val="32"/>
          <w:szCs w:val="32"/>
        </w:rPr>
      </w:pPr>
      <w:r w:rsidRPr="001219F2">
        <w:rPr>
          <w:b/>
          <w:noProof/>
          <w:sz w:val="32"/>
          <w:szCs w:val="32"/>
        </w:rPr>
        <w:t>Vinobraní na Vinici sv. Kláry v Troji se koná už za měsíc. Botanická zahrada zahájila předprodej vstupenek</w:t>
      </w:r>
    </w:p>
    <w:p w14:paraId="7EA829FE" w14:textId="34A51568" w:rsidR="00CA1802" w:rsidRDefault="001219F2" w:rsidP="00AA56D5">
      <w:pPr>
        <w:pStyle w:val="Normlnweb"/>
        <w:spacing w:after="0" w:line="276" w:lineRule="auto"/>
        <w:jc w:val="both"/>
        <w:textAlignment w:val="baseline"/>
        <w:rPr>
          <w:b/>
          <w:noProof/>
        </w:rPr>
      </w:pPr>
      <w:r w:rsidRPr="001219F2">
        <w:rPr>
          <w:b/>
          <w:noProof/>
        </w:rPr>
        <w:t xml:space="preserve">Do tradičního </w:t>
      </w:r>
      <w:r w:rsidR="008F3937">
        <w:rPr>
          <w:b/>
          <w:noProof/>
        </w:rPr>
        <w:t>v</w:t>
      </w:r>
      <w:r w:rsidRPr="001219F2">
        <w:rPr>
          <w:b/>
          <w:noProof/>
        </w:rPr>
        <w:t xml:space="preserve">inobraní na Vinici sv. Kláry v Botanické zahradě Praha zbývá už jen měsíc. Zájemci si </w:t>
      </w:r>
      <w:r w:rsidR="001A540D">
        <w:rPr>
          <w:b/>
          <w:noProof/>
        </w:rPr>
        <w:t xml:space="preserve">již </w:t>
      </w:r>
      <w:r w:rsidRPr="001219F2">
        <w:rPr>
          <w:b/>
          <w:noProof/>
        </w:rPr>
        <w:t xml:space="preserve">mohou pořídit zvýhodněné vstupenky v on-line předprodeji. </w:t>
      </w:r>
      <w:r w:rsidR="00B06307">
        <w:rPr>
          <w:b/>
          <w:noProof/>
        </w:rPr>
        <w:t xml:space="preserve">Je na co se těšit. </w:t>
      </w:r>
      <w:r w:rsidRPr="001219F2">
        <w:rPr>
          <w:b/>
          <w:noProof/>
        </w:rPr>
        <w:t xml:space="preserve">O víkendu 12. a 13. září </w:t>
      </w:r>
      <w:r w:rsidR="00B06307">
        <w:rPr>
          <w:b/>
          <w:noProof/>
        </w:rPr>
        <w:t xml:space="preserve">budou přichystány </w:t>
      </w:r>
      <w:r w:rsidRPr="001219F2">
        <w:rPr>
          <w:b/>
          <w:noProof/>
        </w:rPr>
        <w:t>ochutnávky vín z</w:t>
      </w:r>
      <w:r w:rsidR="00B06307">
        <w:rPr>
          <w:b/>
          <w:noProof/>
        </w:rPr>
        <w:t> </w:t>
      </w:r>
      <w:r w:rsidRPr="001219F2">
        <w:rPr>
          <w:b/>
          <w:noProof/>
        </w:rPr>
        <w:t>místní produkce i dalších českých, moravských a</w:t>
      </w:r>
      <w:r w:rsidR="00B06307">
        <w:rPr>
          <w:b/>
          <w:noProof/>
        </w:rPr>
        <w:t> </w:t>
      </w:r>
      <w:r w:rsidRPr="001219F2">
        <w:rPr>
          <w:b/>
          <w:noProof/>
        </w:rPr>
        <w:t>zahraničních vinařství, koncerty, cimbálov</w:t>
      </w:r>
      <w:r w:rsidR="00B06307">
        <w:rPr>
          <w:b/>
          <w:noProof/>
        </w:rPr>
        <w:t>á</w:t>
      </w:r>
      <w:r w:rsidRPr="001219F2">
        <w:rPr>
          <w:b/>
          <w:noProof/>
        </w:rPr>
        <w:t xml:space="preserve"> muzik</w:t>
      </w:r>
      <w:r w:rsidR="00B06307">
        <w:rPr>
          <w:b/>
          <w:noProof/>
        </w:rPr>
        <w:t>a</w:t>
      </w:r>
      <w:r w:rsidRPr="001219F2">
        <w:rPr>
          <w:b/>
          <w:noProof/>
        </w:rPr>
        <w:t>, komentované prohlídky vinohradu, řemeslné ukázky i bohatý program pro děti. Hlavními hudebními hvězdami letošního ročníku budou Emma Smetana &amp; Jordan Haj a Děda Mládek Illegal Band.</w:t>
      </w:r>
      <w:r w:rsidR="00F33EBD">
        <w:rPr>
          <w:b/>
          <w:noProof/>
        </w:rPr>
        <w:t xml:space="preserve"> </w:t>
      </w:r>
    </w:p>
    <w:p w14:paraId="7EA829FF" w14:textId="4D9E4027" w:rsidR="00F33EBD" w:rsidRPr="00F33EBD" w:rsidRDefault="001A540D" w:rsidP="00F33EBD">
      <w:pPr>
        <w:pStyle w:val="Normlnweb"/>
        <w:spacing w:after="0" w:line="276" w:lineRule="auto"/>
        <w:jc w:val="both"/>
        <w:textAlignment w:val="baseline"/>
        <w:rPr>
          <w:noProof/>
        </w:rPr>
      </w:pPr>
      <w:r>
        <w:rPr>
          <w:noProof/>
          <w:color w:val="000000"/>
        </w:rPr>
        <w:pict w14:anchorId="7EA82A1E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left:0;text-align:left;margin-left:296.05pt;margin-top:7.95pt;width:161.4pt;height:264pt;z-index:251658240;visibility:visible;mso-wrap-distance-left:9.05pt;mso-wrap-distance-top:5.7pt;mso-wrap-distance-right:9.05pt;mso-wrap-distance-bottom:5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spegIAANsEAAAOAAAAZHJzL2Uyb0RvYy54bWysVNtu2zAMfR+wfxD0vjq3Nm0Qp2idZhjQ&#10;XYB22LMiybYwWdQkJXb7R/uO/dgoOcm8dU/DEsAQTeqQh4f08rprNNlL5xWYnI7PRpRIw0EoU+X0&#10;8+PmzSUlPjAjmAYjc/okPb1evX61bO1CTqAGLaQjCGL8orU5rUOwiyzzvJYN82dgpUFnCa5hAU1X&#10;ZcKxFtEbnU1Go4usBSesAy69x7fr3klXCb8sJQ8fy9LLQHROsbaQni49t/GZrZZsUTlma8UPZbB/&#10;qKJhymDSE9SaBUZ2Tr2AahR34KEMZxyaDMpScZk4IJvx6A82DzWzMnHB5nh7apP/f7D8w/6TI0qg&#10;dpQY1qBEj7ILsP/xnVjQkoxji1rrFxj5YDE2dLfQxfBI19t74F89MVDUzFTyxjloa8kElphuZoOr&#10;PY6PINv2PQjMxXYBElBXuiYCYkcIoqNUTyd5sB7C8eVkNLuaX6KLo286PZ9cjpKAGVscr1vnw1sJ&#10;DYmHnDrUP8Gz/b0PSARDjyGpfNBKbJTWyXDVttCO7BnOSlFsNkURueMVPwzThrQ5vZie9w0Yuvxv&#10;CNP1xdXt3xAaFXDmtWpyigzw109hbNudEWkiA1O6P2N6bWJ5Mk0z0kht2iHEQy1aIlQkOp3Px3OK&#10;Bo72ZN6DEqYr3EkeHCUOwhcV6jRQsa8v+N6t4/9QLRzRE/tB4qRmFLCXMnTb7jAdWxBPqCvmSeLh&#10;FwEPNbhnSlrcrpz6bzvmJCX6ncHZuBrPZnEdkzE7n0/QcEPPduhhhiNUTgMl/bEI/QrvrFNVjZn6&#10;aTRwg/NUqqR0HLy+KmQRDdygxOew7XFFh3aK+vVNWv0EAAD//wMAUEsDBBQABgAIAAAAIQAvqVg0&#10;3gAAAAoBAAAPAAAAZHJzL2Rvd25yZXYueG1sTI/LbsIwEEX3lfoP1lTqrjimQJoQB7VILLsAumHn&#10;xEMS4UcUOyH9+05X7XJ0ru49U+xma9iEQ+i8kyAWCTB0tdedayR8nQ8vb8BCVE4r4x1K+MYAu/Lx&#10;oVC59nd3xOkUG0YlLuRKQhtjn3Me6hatCgvfoyN29YNVkc6h4XpQdyq3hi+TZMOt6hwttKrHfYv1&#10;7TRaCZ/r8cabuLdm+riIzfmQpsdLJeXz0/y+BRZxjn9h+NUndSjJqfKj04EZCetsKShK4DUFRoFM&#10;rDJgFZGVSIGXBf//QvkDAAD//wMAUEsBAi0AFAAGAAgAAAAhALaDOJL+AAAA4QEAABMAAAAAAAAA&#10;AAAAAAAAAAAAAFtDb250ZW50X1R5cGVzXS54bWxQSwECLQAUAAYACAAAACEAOP0h/9YAAACUAQAA&#10;CwAAAAAAAAAAAAAAAAAvAQAAX3JlbHMvLnJlbHNQSwECLQAUAAYACAAAACEAq0VLKXoCAADbBAAA&#10;DgAAAAAAAAAAAAAAAAAuAgAAZHJzL2Uyb0RvYy54bWxQSwECLQAUAAYACAAAACEAL6lYNN4AAAAK&#10;AQAADwAAAAAAAAAAAAAAAADUBAAAZHJzL2Rvd25yZXYueG1sUEsFBgAAAAAEAAQA8wAAAN8FAAAA&#10;AA==&#10;" fillcolor="#cfc" strokecolor="#c3d69b" strokeweight=".05pt">
            <v:shadow on="t" color="#ededed" offset="2.1pt,2.1pt"/>
            <v:textbox>
              <w:txbxContent>
                <w:p w14:paraId="7EA82A30" w14:textId="77777777" w:rsidR="0087719D" w:rsidRPr="008B1463" w:rsidRDefault="0087719D" w:rsidP="0087719D">
                  <w:pPr>
                    <w:widowControl w:val="0"/>
                    <w:spacing w:line="276" w:lineRule="auto"/>
                    <w:rPr>
                      <w:b/>
                    </w:rPr>
                  </w:pPr>
                  <w:r w:rsidRPr="00AB566B">
                    <w:rPr>
                      <w:b/>
                    </w:rPr>
                    <w:t>Otevírací doba:</w:t>
                  </w:r>
                  <w:r>
                    <w:rPr>
                      <w:b/>
                    </w:rPr>
                    <w:br/>
                  </w:r>
                  <w:r w:rsidRPr="00AB566B">
                    <w:t>Venkovní expozice:</w:t>
                  </w:r>
                  <w:r w:rsidRPr="00AB566B">
                    <w:rPr>
                      <w:b/>
                    </w:rPr>
                    <w:t xml:space="preserve"> </w:t>
                  </w:r>
                  <w:r w:rsidRPr="00AB566B">
                    <w:rPr>
                      <w:b/>
                    </w:rPr>
                    <w:br/>
                  </w:r>
                  <w:r w:rsidRPr="00AB566B">
                    <w:t xml:space="preserve">denně včetně svátků </w:t>
                  </w:r>
                  <w:r w:rsidRPr="00AB566B">
                    <w:br/>
                    <w:t>9.00–19.00</w:t>
                  </w:r>
                  <w:r>
                    <w:br/>
                  </w:r>
                  <w:r>
                    <w:rPr>
                      <w:b/>
                    </w:rPr>
                    <w:br/>
                  </w:r>
                  <w:r w:rsidRPr="00AB566B">
                    <w:t>Skleník Fata Morgana:</w:t>
                  </w:r>
                  <w:r w:rsidRPr="00AB566B">
                    <w:br/>
                    <w:t>út–ne</w:t>
                  </w:r>
                  <w:r w:rsidRPr="00AB566B">
                    <w:br/>
                    <w:t>9.00–19.</w:t>
                  </w:r>
                  <w:r>
                    <w:t>00</w:t>
                  </w:r>
                </w:p>
                <w:p w14:paraId="7EA82A31" w14:textId="77777777" w:rsidR="0087719D" w:rsidRDefault="0087719D" w:rsidP="0087719D">
                  <w:pPr>
                    <w:widowControl w:val="0"/>
                    <w:spacing w:line="276" w:lineRule="auto"/>
                  </w:pPr>
                  <w:r>
                    <w:t>Café Ornament</w:t>
                  </w:r>
                  <w:r w:rsidRPr="00AB566B">
                    <w:t>:</w:t>
                  </w:r>
                  <w:r w:rsidRPr="00AB566B">
                    <w:br/>
                    <w:t>po–ne</w:t>
                  </w:r>
                  <w:r w:rsidRPr="00AB566B">
                    <w:br/>
                    <w:t>10.00–19.30</w:t>
                  </w:r>
                </w:p>
                <w:p w14:paraId="7EA82A32" w14:textId="77777777" w:rsidR="0087719D" w:rsidRDefault="0087719D" w:rsidP="0087719D">
                  <w:pPr>
                    <w:widowControl w:val="0"/>
                    <w:spacing w:line="276" w:lineRule="auto"/>
                  </w:pPr>
                  <w:r>
                    <w:t>Vinotéka sv. Kláry:</w:t>
                  </w:r>
                  <w:r>
                    <w:br/>
                  </w:r>
                  <w:r w:rsidRPr="00AB566B">
                    <w:t>po–</w:t>
                  </w:r>
                  <w:r>
                    <w:t>pá</w:t>
                  </w:r>
                  <w:r>
                    <w:br/>
                  </w:r>
                  <w:r w:rsidRPr="00AB566B">
                    <w:t>1</w:t>
                  </w:r>
                  <w:r>
                    <w:t>3</w:t>
                  </w:r>
                  <w:r w:rsidRPr="00AB566B">
                    <w:t>.00–19.30</w:t>
                  </w:r>
                  <w:r>
                    <w:br/>
                    <w:t>so</w:t>
                  </w:r>
                  <w:r w:rsidRPr="00AB566B">
                    <w:t>–</w:t>
                  </w:r>
                  <w:r>
                    <w:t>ne, svátky</w:t>
                  </w:r>
                  <w:r>
                    <w:br/>
                  </w:r>
                  <w:r w:rsidRPr="00AB566B">
                    <w:t>1</w:t>
                  </w:r>
                  <w:r>
                    <w:t>1</w:t>
                  </w:r>
                  <w:r w:rsidRPr="00AB566B">
                    <w:t>.00–19.30</w:t>
                  </w:r>
                </w:p>
                <w:p w14:paraId="7EA82A33" w14:textId="77777777" w:rsidR="0087719D" w:rsidRPr="00DE1FBE" w:rsidRDefault="0087719D" w:rsidP="0087719D">
                  <w:pPr>
                    <w:widowControl w:val="0"/>
                  </w:pPr>
                </w:p>
              </w:txbxContent>
            </v:textbox>
            <w10:wrap type="square" anchorx="margin"/>
          </v:shape>
        </w:pict>
      </w:r>
      <w:r w:rsidR="00F33EBD" w:rsidRPr="00F33EBD">
        <w:rPr>
          <w:noProof/>
        </w:rPr>
        <w:t>Vinobraní na Vinici sv. Kláry patří k nejoblíbenějším akcím Botanické zahrady Praha a každoročně přivádí do Troje tisíce milovníků vína i příjemné pozdně letní atmosféry. Dvoudenní program nabídne možnost ochutnat</w:t>
      </w:r>
      <w:r w:rsidR="00F33EBD">
        <w:rPr>
          <w:noProof/>
        </w:rPr>
        <w:t xml:space="preserve"> burčák a</w:t>
      </w:r>
      <w:r w:rsidR="00F33EBD" w:rsidRPr="00F33EBD">
        <w:rPr>
          <w:noProof/>
        </w:rPr>
        <w:t xml:space="preserve"> vína z Vinice sv. Klá</w:t>
      </w:r>
      <w:bookmarkStart w:id="0" w:name="_GoBack"/>
      <w:bookmarkEnd w:id="0"/>
      <w:r w:rsidR="00F33EBD" w:rsidRPr="00F33EBD">
        <w:rPr>
          <w:noProof/>
        </w:rPr>
        <w:t xml:space="preserve">ry i produkci dalších vinařství, </w:t>
      </w:r>
      <w:r w:rsidR="00B06307">
        <w:rPr>
          <w:noProof/>
        </w:rPr>
        <w:t xml:space="preserve">zúčastnit se </w:t>
      </w:r>
      <w:r w:rsidR="00F33EBD" w:rsidRPr="00F33EBD">
        <w:rPr>
          <w:noProof/>
        </w:rPr>
        <w:t>komentované prohlídky vinohradu nebo si užít hudební vystoupení na dvou scénách.</w:t>
      </w:r>
    </w:p>
    <w:p w14:paraId="7EA82A00" w14:textId="050F3E0F" w:rsidR="00D25D0B" w:rsidRPr="00F33EBD" w:rsidRDefault="00F33EBD" w:rsidP="00841BF1">
      <w:pPr>
        <w:pStyle w:val="Normlnweb"/>
        <w:spacing w:after="0" w:line="276" w:lineRule="auto"/>
        <w:jc w:val="both"/>
        <w:textAlignment w:val="baseline"/>
        <w:rPr>
          <w:noProof/>
        </w:rPr>
      </w:pPr>
      <w:r w:rsidRPr="008F3937">
        <w:rPr>
          <w:noProof/>
        </w:rPr>
        <w:t>„</w:t>
      </w:r>
      <w:r w:rsidRPr="00F33EBD">
        <w:rPr>
          <w:i/>
          <w:noProof/>
        </w:rPr>
        <w:t>Vinobraní je pro nás jednou z nejkrásnějších akcí roku. Návštěvníci mají možnost ochutnat vína přímo z</w:t>
      </w:r>
      <w:r>
        <w:rPr>
          <w:i/>
          <w:noProof/>
        </w:rPr>
        <w:t> našeho vinohradu</w:t>
      </w:r>
      <w:r w:rsidRPr="00F33EBD">
        <w:rPr>
          <w:i/>
          <w:noProof/>
        </w:rPr>
        <w:t>, poznat, jak vznikají, a zároveň strávit den v</w:t>
      </w:r>
      <w:r w:rsidR="00B06307">
        <w:rPr>
          <w:i/>
          <w:noProof/>
        </w:rPr>
        <w:t> </w:t>
      </w:r>
      <w:r w:rsidRPr="00F33EBD">
        <w:rPr>
          <w:i/>
          <w:noProof/>
        </w:rPr>
        <w:t>prostředí botanické zahrady, která na přechodu léta k</w:t>
      </w:r>
      <w:r w:rsidR="00B06307">
        <w:rPr>
          <w:i/>
          <w:noProof/>
        </w:rPr>
        <w:t> </w:t>
      </w:r>
      <w:r w:rsidRPr="00F33EBD">
        <w:rPr>
          <w:i/>
          <w:noProof/>
        </w:rPr>
        <w:t>podzimu nabízí mimořádně krásnou atmosféru. Letos jsme připravili ještě pestřejší program s hudbou, řemesly i</w:t>
      </w:r>
      <w:r w:rsidR="00B06307">
        <w:rPr>
          <w:i/>
          <w:noProof/>
        </w:rPr>
        <w:t> </w:t>
      </w:r>
      <w:r w:rsidRPr="00F33EBD">
        <w:rPr>
          <w:i/>
          <w:noProof/>
        </w:rPr>
        <w:t>aktivitami pro celé rodiny. Věříme, že si každý odnese nejen příjemný zážitek, ale také větší povědomí o vinařské tradici tohoto jedinečného místa,</w:t>
      </w:r>
      <w:r w:rsidRPr="008F3937">
        <w:rPr>
          <w:noProof/>
        </w:rPr>
        <w:t>“</w:t>
      </w:r>
      <w:r w:rsidRPr="00F33EBD">
        <w:rPr>
          <w:noProof/>
        </w:rPr>
        <w:t xml:space="preserve"> zve </w:t>
      </w:r>
      <w:r w:rsidRPr="00F33EBD">
        <w:rPr>
          <w:b/>
          <w:noProof/>
        </w:rPr>
        <w:t>Bohumil Černý, ředitel Botanické zahrady hl. m. Prahy</w:t>
      </w:r>
      <w:r w:rsidR="005B5936">
        <w:rPr>
          <w:color w:val="000000"/>
        </w:rPr>
        <w:t xml:space="preserve">. </w:t>
      </w:r>
    </w:p>
    <w:p w14:paraId="7EA82A01" w14:textId="77777777" w:rsidR="00CA1802" w:rsidRDefault="00CA1802" w:rsidP="00CA1802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Hudba na dvou pódiích</w:t>
      </w:r>
    </w:p>
    <w:p w14:paraId="7EA82A02" w14:textId="1F4596DA" w:rsidR="00E95D99" w:rsidRDefault="00F33EBD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33EBD">
        <w:rPr>
          <w:color w:val="000000"/>
        </w:rPr>
        <w:t xml:space="preserve">Po oba dny </w:t>
      </w:r>
      <w:r w:rsidR="00752021">
        <w:rPr>
          <w:color w:val="000000"/>
        </w:rPr>
        <w:t>V</w:t>
      </w:r>
      <w:r w:rsidRPr="00F33EBD">
        <w:rPr>
          <w:color w:val="000000"/>
        </w:rPr>
        <w:t xml:space="preserve">inobraní čeká návštěvníky bohatý hudební program na hlavním pódiu i na menší scéně u Vinotéky sv. Kláry. Celou akcí provedou moderátoři Rádia Blaník Petr Slíva a Adéla Zahradníčková. V sobotu vystoupí Emma Smetana &amp; Jordan Haj, 20 </w:t>
      </w:r>
      <w:proofErr w:type="spellStart"/>
      <w:r w:rsidRPr="00F33EBD">
        <w:rPr>
          <w:color w:val="000000"/>
        </w:rPr>
        <w:t>Minutes</w:t>
      </w:r>
      <w:proofErr w:type="spellEnd"/>
      <w:r w:rsidRPr="00F33EBD">
        <w:rPr>
          <w:color w:val="000000"/>
        </w:rPr>
        <w:t xml:space="preserve">, </w:t>
      </w:r>
      <w:proofErr w:type="spellStart"/>
      <w:r w:rsidRPr="00F33EBD">
        <w:rPr>
          <w:color w:val="000000"/>
        </w:rPr>
        <w:t>YesBrothers</w:t>
      </w:r>
      <w:proofErr w:type="spellEnd"/>
      <w:r w:rsidRPr="00F33EBD">
        <w:rPr>
          <w:color w:val="000000"/>
        </w:rPr>
        <w:t xml:space="preserve"> nebo Big Band ZUŠ Biskupská, nedělní program nabídne koncerty Děda Mládek </w:t>
      </w:r>
      <w:proofErr w:type="spellStart"/>
      <w:r w:rsidRPr="00F33EBD">
        <w:rPr>
          <w:color w:val="000000"/>
        </w:rPr>
        <w:t>Illegal</w:t>
      </w:r>
      <w:proofErr w:type="spellEnd"/>
      <w:r w:rsidRPr="00F33EBD">
        <w:rPr>
          <w:color w:val="000000"/>
        </w:rPr>
        <w:t xml:space="preserve"> Band, </w:t>
      </w:r>
      <w:proofErr w:type="spellStart"/>
      <w:r w:rsidRPr="00F33EBD">
        <w:rPr>
          <w:color w:val="000000"/>
        </w:rPr>
        <w:t>MoveBreakers</w:t>
      </w:r>
      <w:proofErr w:type="spellEnd"/>
      <w:r w:rsidRPr="00F33EBD">
        <w:rPr>
          <w:color w:val="000000"/>
        </w:rPr>
        <w:t xml:space="preserve">, </w:t>
      </w:r>
      <w:proofErr w:type="spellStart"/>
      <w:r w:rsidRPr="00F33EBD">
        <w:rPr>
          <w:color w:val="000000"/>
        </w:rPr>
        <w:t>Brass</w:t>
      </w:r>
      <w:proofErr w:type="spellEnd"/>
      <w:r w:rsidRPr="00F33EBD">
        <w:rPr>
          <w:color w:val="000000"/>
        </w:rPr>
        <w:t xml:space="preserve"> Avenue či </w:t>
      </w:r>
      <w:proofErr w:type="spellStart"/>
      <w:r w:rsidRPr="00F33EBD">
        <w:rPr>
          <w:color w:val="000000"/>
        </w:rPr>
        <w:t>OffBeat</w:t>
      </w:r>
      <w:proofErr w:type="spellEnd"/>
      <w:r w:rsidRPr="00F33EBD">
        <w:rPr>
          <w:color w:val="000000"/>
        </w:rPr>
        <w:t xml:space="preserve"> </w:t>
      </w:r>
      <w:proofErr w:type="spellStart"/>
      <w:r w:rsidRPr="00F33EBD">
        <w:rPr>
          <w:color w:val="000000"/>
        </w:rPr>
        <w:t>Orchestra</w:t>
      </w:r>
      <w:proofErr w:type="spellEnd"/>
      <w:r w:rsidRPr="00F33EBD">
        <w:rPr>
          <w:color w:val="000000"/>
        </w:rPr>
        <w:t xml:space="preserve">. Komornější atmosféru u Vinotéky </w:t>
      </w:r>
      <w:r>
        <w:rPr>
          <w:color w:val="000000"/>
        </w:rPr>
        <w:br/>
      </w:r>
      <w:r w:rsidRPr="00F33EBD">
        <w:rPr>
          <w:color w:val="000000"/>
        </w:rPr>
        <w:t xml:space="preserve">sv. Kláry </w:t>
      </w:r>
      <w:r w:rsidR="00752021">
        <w:rPr>
          <w:color w:val="000000"/>
        </w:rPr>
        <w:t xml:space="preserve">dotvoří </w:t>
      </w:r>
      <w:r w:rsidRPr="00F33EBD">
        <w:rPr>
          <w:color w:val="000000"/>
        </w:rPr>
        <w:t>po oba dny tradiční cimbálová muzika i saxofon.</w:t>
      </w:r>
    </w:p>
    <w:p w14:paraId="7EA82A03" w14:textId="77777777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</w:p>
    <w:p w14:paraId="7EA82A04" w14:textId="77777777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</w:p>
    <w:p w14:paraId="7EA82A05" w14:textId="77777777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 w:rsidRPr="00E95D99">
        <w:rPr>
          <w:b/>
          <w:color w:val="000000"/>
        </w:rPr>
        <w:t>Workshopy, řemesla i program pro děti</w:t>
      </w:r>
    </w:p>
    <w:p w14:paraId="7EA82A06" w14:textId="7E0A3699" w:rsidR="00E95D99" w:rsidRPr="00F33EBD" w:rsidRDefault="00F33EBD" w:rsidP="00F33EBD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33EBD">
        <w:rPr>
          <w:color w:val="000000"/>
        </w:rPr>
        <w:t xml:space="preserve">Součástí </w:t>
      </w:r>
      <w:r>
        <w:rPr>
          <w:color w:val="000000"/>
        </w:rPr>
        <w:t xml:space="preserve">programu </w:t>
      </w:r>
      <w:r w:rsidR="00752021">
        <w:rPr>
          <w:color w:val="000000"/>
        </w:rPr>
        <w:t xml:space="preserve">oslav </w:t>
      </w:r>
      <w:r w:rsidRPr="00F33EBD">
        <w:rPr>
          <w:color w:val="000000"/>
        </w:rPr>
        <w:t xml:space="preserve">vinobraní budou tematické workshopy, kreativní dílny i staročeská řemeslná vesnička. Návštěvníci si budou moci vyzkoušet ražbu pamětní medaile, kovotepectví nebo drátenictví. Botanická zahrada připraví také oblíbené vzdělávací stanoviště </w:t>
      </w:r>
      <w:proofErr w:type="spellStart"/>
      <w:r w:rsidRPr="00F33EBD">
        <w:rPr>
          <w:color w:val="000000"/>
        </w:rPr>
        <w:t>Vínohrátky</w:t>
      </w:r>
      <w:proofErr w:type="spellEnd"/>
      <w:r w:rsidRPr="00F33EBD">
        <w:rPr>
          <w:color w:val="000000"/>
        </w:rPr>
        <w:t xml:space="preserve">, kde zájemci </w:t>
      </w:r>
      <w:r w:rsidR="00752021">
        <w:rPr>
          <w:color w:val="000000"/>
        </w:rPr>
        <w:t>po</w:t>
      </w:r>
      <w:r w:rsidRPr="00F33EBD">
        <w:rPr>
          <w:color w:val="000000"/>
        </w:rPr>
        <w:t>hlédnou p</w:t>
      </w:r>
      <w:r w:rsidR="00752021">
        <w:rPr>
          <w:color w:val="000000"/>
        </w:rPr>
        <w:t>řes</w:t>
      </w:r>
      <w:r w:rsidRPr="00F33EBD">
        <w:rPr>
          <w:color w:val="000000"/>
        </w:rPr>
        <w:t xml:space="preserve"> mikroskop na vinnou révu, zjistí, co se děje s hrozny po vylisování, a objeví další zajímavosti ze světa rostlin a vinařství. Chybět nebude historický kolotoč, dětský koutek ani soutěže.</w:t>
      </w:r>
    </w:p>
    <w:p w14:paraId="7EA82A07" w14:textId="77777777" w:rsidR="00F33EBD" w:rsidRDefault="00F33EBD" w:rsidP="00F33EBD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</w:p>
    <w:p w14:paraId="7EA82A08" w14:textId="77777777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Komentované prohlídky vinohradu</w:t>
      </w:r>
    </w:p>
    <w:p w14:paraId="7EA82A09" w14:textId="74090A21" w:rsidR="00E95D99" w:rsidRDefault="00F33EBD" w:rsidP="00E95D99">
      <w:pPr>
        <w:pStyle w:val="Normlnweb"/>
        <w:spacing w:before="0" w:beforeAutospacing="0" w:after="0" w:afterAutospacing="0" w:line="276" w:lineRule="auto"/>
        <w:jc w:val="both"/>
        <w:textAlignment w:val="baseline"/>
      </w:pPr>
      <w:r>
        <w:t xml:space="preserve">V ceně vstupného jsou zahrnuty také komentované prohlídky Vinice sv. Kláry. Průvodci představí pěstování vinné révy, její reakci na klimatické podmínky i cestu hroznů od sklizně až po </w:t>
      </w:r>
      <w:r w:rsidR="00752021">
        <w:t xml:space="preserve">sklenku </w:t>
      </w:r>
      <w:r>
        <w:t>vína. Prohlídky začínají každou celou hodinu od 11.00 do 17.00 hodin.</w:t>
      </w:r>
    </w:p>
    <w:p w14:paraId="7EA82A0A" w14:textId="77777777" w:rsidR="00F33EBD" w:rsidRDefault="00F33EBD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</w:p>
    <w:p w14:paraId="7EA82A0B" w14:textId="77777777" w:rsidR="00F33EBD" w:rsidRDefault="00824E6B" w:rsidP="00F33EBD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Den Rulandského modrého na </w:t>
      </w:r>
      <w:r w:rsidR="00F33EBD">
        <w:rPr>
          <w:b/>
          <w:color w:val="000000"/>
        </w:rPr>
        <w:t>Vinici sv. Kláry</w:t>
      </w:r>
    </w:p>
    <w:p w14:paraId="7EA82A0C" w14:textId="19D676E5" w:rsidR="00F33EBD" w:rsidRPr="00824E6B" w:rsidRDefault="00F33EBD" w:rsidP="00F33EBD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24E6B">
        <w:rPr>
          <w:color w:val="000000"/>
        </w:rPr>
        <w:t xml:space="preserve">V úterý 18. srpna </w:t>
      </w:r>
      <w:r w:rsidR="00824E6B">
        <w:rPr>
          <w:color w:val="000000"/>
        </w:rPr>
        <w:t xml:space="preserve">Vinice </w:t>
      </w:r>
      <w:r w:rsidRPr="00824E6B">
        <w:rPr>
          <w:color w:val="000000"/>
        </w:rPr>
        <w:t xml:space="preserve">sv. Kláry oslaví Den Rulandského modrého. Tato starobylá odrůda se na trojské vinici pěstuje už od dob Karla IV. a návštěvníci budou moci během tradiční </w:t>
      </w:r>
      <w:proofErr w:type="spellStart"/>
      <w:r w:rsidRPr="00824E6B">
        <w:rPr>
          <w:color w:val="000000"/>
        </w:rPr>
        <w:t>minidegustace</w:t>
      </w:r>
      <w:proofErr w:type="spellEnd"/>
      <w:r w:rsidRPr="00824E6B">
        <w:rPr>
          <w:color w:val="000000"/>
        </w:rPr>
        <w:t xml:space="preserve"> porovnat několik podob Rulandského modrého z jediné vinice. Ochutnávka ukáže, jak rozdílný charakter mohou mít vína vzniklá ze stejné odrůdy, a připomene </w:t>
      </w:r>
      <w:r w:rsidR="00752021">
        <w:rPr>
          <w:color w:val="000000"/>
        </w:rPr>
        <w:t xml:space="preserve">její </w:t>
      </w:r>
      <w:r w:rsidRPr="00824E6B">
        <w:rPr>
          <w:color w:val="000000"/>
        </w:rPr>
        <w:t>význam pro historii</w:t>
      </w:r>
      <w:r w:rsidR="00824E6B">
        <w:rPr>
          <w:color w:val="000000"/>
        </w:rPr>
        <w:t xml:space="preserve"> místního vinohradu</w:t>
      </w:r>
      <w:r w:rsidRPr="00824E6B">
        <w:rPr>
          <w:color w:val="000000"/>
        </w:rPr>
        <w:t>.</w:t>
      </w:r>
    </w:p>
    <w:p w14:paraId="7EA82A0D" w14:textId="77777777" w:rsidR="008D636B" w:rsidRDefault="008D636B" w:rsidP="008D636B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14:paraId="7EA82A0E" w14:textId="77777777" w:rsidR="008D636B" w:rsidRDefault="008D636B" w:rsidP="008D636B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 w:rsidRPr="006E3027">
        <w:rPr>
          <w:b/>
          <w:color w:val="000000"/>
        </w:rPr>
        <w:t>Praktické informace</w:t>
      </w:r>
    </w:p>
    <w:p w14:paraId="7EA82A0F" w14:textId="4BE7A416" w:rsidR="00824E6B" w:rsidRPr="00824E6B" w:rsidRDefault="00824E6B" w:rsidP="008D636B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24E6B">
        <w:rPr>
          <w:color w:val="000000"/>
        </w:rPr>
        <w:t>Vinobraní se uskuteční 12. a 13. září 2026 v areálu Ornamentální zahrady a na Vinici sv.</w:t>
      </w:r>
      <w:r w:rsidR="00752021">
        <w:rPr>
          <w:color w:val="000000"/>
        </w:rPr>
        <w:t> </w:t>
      </w:r>
      <w:r w:rsidRPr="00824E6B">
        <w:rPr>
          <w:color w:val="000000"/>
        </w:rPr>
        <w:t>Kláry. Botanická zahrada Praha zah</w:t>
      </w:r>
      <w:r w:rsidR="008F3937">
        <w:rPr>
          <w:color w:val="000000"/>
        </w:rPr>
        <w:t>ájila</w:t>
      </w:r>
      <w:r w:rsidR="001A540D">
        <w:rPr>
          <w:color w:val="000000"/>
        </w:rPr>
        <w:t xml:space="preserve"> </w:t>
      </w:r>
      <w:hyperlink r:id="rId10" w:history="1">
        <w:r w:rsidRPr="001A540D">
          <w:rPr>
            <w:rStyle w:val="Hypertextovodkaz"/>
            <w:b/>
            <w:lang w:val="cs-CZ"/>
          </w:rPr>
          <w:t>on-line předprodej zvýhodněných vstupenek</w:t>
        </w:r>
      </w:hyperlink>
      <w:r w:rsidRPr="00824E6B">
        <w:rPr>
          <w:color w:val="000000"/>
        </w:rPr>
        <w:t xml:space="preserve">. Dospělí mohou vstupenky zakoupit za 250 Kč (na místě 280 Kč), děti a mládež za 150 Kč (na místě 180 Kč). V ceně vstupného je zahrnuta degustační sklenička nebo kelímek </w:t>
      </w:r>
      <w:proofErr w:type="spellStart"/>
      <w:r w:rsidRPr="00824E6B">
        <w:rPr>
          <w:color w:val="000000"/>
        </w:rPr>
        <w:t>NickNack</w:t>
      </w:r>
      <w:proofErr w:type="spellEnd"/>
      <w:r w:rsidRPr="00824E6B">
        <w:rPr>
          <w:color w:val="000000"/>
        </w:rPr>
        <w:t>, vstup do venkovních expozic i skleníku Fata Morgana, komentovaná prohlídka vinohradu a kompletní doprovodný program. Aktuální informace o programu i předprodeji jsou k dispozici na webových stránkách Botanické zahrady Praha a jejích sociálních sítích.</w:t>
      </w:r>
    </w:p>
    <w:p w14:paraId="7EA82A10" w14:textId="77777777" w:rsidR="002B59E8" w:rsidRPr="00824E6B" w:rsidRDefault="002B59E8" w:rsidP="008E09D0">
      <w:pPr>
        <w:spacing w:after="0" w:line="276" w:lineRule="auto"/>
        <w:rPr>
          <w:color w:val="000080"/>
          <w:sz w:val="24"/>
          <w:szCs w:val="24"/>
        </w:rPr>
      </w:pPr>
    </w:p>
    <w:p w14:paraId="7EA82A11" w14:textId="77777777" w:rsidR="003B2EEE" w:rsidRDefault="00B44196" w:rsidP="008E09D0">
      <w:pPr>
        <w:spacing w:after="0" w:line="276" w:lineRule="auto"/>
        <w:rPr>
          <w:sz w:val="24"/>
          <w:szCs w:val="24"/>
        </w:rPr>
      </w:pPr>
      <w:r>
        <w:rPr>
          <w:b/>
          <w:color w:val="000080"/>
          <w:sz w:val="24"/>
          <w:szCs w:val="24"/>
        </w:rPr>
        <w:t>Sledujte dění v botanické zahradě na sociálních sítích (</w:t>
      </w:r>
      <w:proofErr w:type="spellStart"/>
      <w:r>
        <w:rPr>
          <w:b/>
          <w:color w:val="000080"/>
          <w:sz w:val="24"/>
          <w:szCs w:val="24"/>
        </w:rPr>
        <w:t>Facebook</w:t>
      </w:r>
      <w:proofErr w:type="spellEnd"/>
      <w:r>
        <w:rPr>
          <w:b/>
          <w:color w:val="000080"/>
          <w:sz w:val="24"/>
          <w:szCs w:val="24"/>
        </w:rPr>
        <w:t xml:space="preserve">, </w:t>
      </w:r>
      <w:proofErr w:type="spellStart"/>
      <w:r>
        <w:rPr>
          <w:b/>
          <w:color w:val="000080"/>
          <w:sz w:val="24"/>
          <w:szCs w:val="24"/>
        </w:rPr>
        <w:t>Instagram</w:t>
      </w:r>
      <w:proofErr w:type="spellEnd"/>
      <w:r>
        <w:rPr>
          <w:b/>
          <w:color w:val="000080"/>
          <w:sz w:val="24"/>
          <w:szCs w:val="24"/>
        </w:rPr>
        <w:t xml:space="preserve"> a </w:t>
      </w:r>
      <w:proofErr w:type="spellStart"/>
      <w:r>
        <w:rPr>
          <w:b/>
          <w:color w:val="000080"/>
          <w:sz w:val="24"/>
          <w:szCs w:val="24"/>
        </w:rPr>
        <w:t>YouTube</w:t>
      </w:r>
      <w:proofErr w:type="spellEnd"/>
      <w:r>
        <w:rPr>
          <w:b/>
          <w:color w:val="000080"/>
          <w:sz w:val="24"/>
          <w:szCs w:val="24"/>
        </w:rPr>
        <w:t>).</w:t>
      </w:r>
    </w:p>
    <w:p w14:paraId="7EA82A12" w14:textId="77777777" w:rsidR="003B2EEE" w:rsidRDefault="00B44196" w:rsidP="005B580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Novinky a další informace najdete také na</w:t>
      </w:r>
    </w:p>
    <w:p w14:paraId="7EA82A13" w14:textId="77777777" w:rsidR="00824E6B" w:rsidRPr="00824E6B" w:rsidRDefault="001A540D" w:rsidP="00824E6B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hyperlink r:id="rId11">
        <w:r w:rsidR="00B44196">
          <w:rPr>
            <w:b/>
            <w:color w:val="000080"/>
            <w:sz w:val="24"/>
            <w:szCs w:val="24"/>
            <w:u w:val="single"/>
          </w:rPr>
          <w:t>https://www.botanicka.cz/</w:t>
        </w:r>
      </w:hyperlink>
    </w:p>
    <w:p w14:paraId="7EA82A14" w14:textId="77777777" w:rsidR="00824E6B" w:rsidRDefault="00824E6B">
      <w:pPr>
        <w:spacing w:after="0" w:line="276" w:lineRule="auto"/>
        <w:jc w:val="both"/>
        <w:rPr>
          <w:b/>
        </w:rPr>
      </w:pPr>
    </w:p>
    <w:p w14:paraId="7EA82A15" w14:textId="77777777" w:rsidR="00824E6B" w:rsidRDefault="00824E6B">
      <w:pPr>
        <w:spacing w:after="0" w:line="276" w:lineRule="auto"/>
        <w:jc w:val="both"/>
        <w:rPr>
          <w:b/>
        </w:rPr>
      </w:pPr>
    </w:p>
    <w:p w14:paraId="7EA82A16" w14:textId="77777777" w:rsidR="003B2EEE" w:rsidRDefault="00B44196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</w:rPr>
        <w:t>Pro více informací prosím kontaktujte:</w:t>
      </w:r>
    </w:p>
    <w:p w14:paraId="7EA82A17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Mgr. Michaela Bičíková</w:t>
      </w:r>
      <w:r w:rsidR="00824E6B">
        <w:rPr>
          <w:color w:val="000000"/>
        </w:rPr>
        <w:t xml:space="preserve">, </w:t>
      </w:r>
      <w:r>
        <w:rPr>
          <w:color w:val="000000"/>
        </w:rPr>
        <w:t>tisková mluvčí</w:t>
      </w:r>
    </w:p>
    <w:p w14:paraId="7EA82A18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e-mail: </w:t>
      </w:r>
      <w:hyperlink r:id="rId12">
        <w:r>
          <w:rPr>
            <w:color w:val="000000"/>
            <w:u w:val="single"/>
          </w:rPr>
          <w:t>michaela.bicikova@botanicka.cz</w:t>
        </w:r>
      </w:hyperlink>
      <w:r>
        <w:rPr>
          <w:color w:val="000000"/>
        </w:rPr>
        <w:t xml:space="preserve">, mobil: </w:t>
      </w:r>
      <w:r>
        <w:rPr>
          <w:color w:val="111111"/>
        </w:rPr>
        <w:t>605 396 036</w:t>
      </w:r>
    </w:p>
    <w:p w14:paraId="7EA82A19" w14:textId="77777777" w:rsidR="003B2EEE" w:rsidRDefault="003B2E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7EA82A1A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Darina Miklovičová</w:t>
      </w:r>
      <w:bookmarkStart w:id="1" w:name="_30j0zll" w:colFirst="0" w:colLast="0"/>
      <w:bookmarkEnd w:id="1"/>
      <w:r w:rsidR="00824E6B">
        <w:rPr>
          <w:color w:val="000000"/>
        </w:rPr>
        <w:t xml:space="preserve">, </w:t>
      </w:r>
      <w:r>
        <w:rPr>
          <w:color w:val="000000"/>
        </w:rPr>
        <w:t>PR manažerka pro externí komunikaci, spoluautorka projektu Kořeny osobností</w:t>
      </w:r>
      <w:r>
        <w:rPr>
          <w:color w:val="000000"/>
        </w:rPr>
        <w:tab/>
      </w:r>
    </w:p>
    <w:p w14:paraId="7EA82A1B" w14:textId="77777777" w:rsidR="00457C19" w:rsidRDefault="00B44196" w:rsidP="008771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e-mail: </w:t>
      </w:r>
      <w:hyperlink r:id="rId13">
        <w:r>
          <w:rPr>
            <w:color w:val="000000"/>
            <w:u w:val="single"/>
          </w:rPr>
          <w:t>darina.miklovicova@gmail.com</w:t>
        </w:r>
      </w:hyperlink>
      <w:r>
        <w:rPr>
          <w:i/>
          <w:color w:val="000000"/>
        </w:rPr>
        <w:t xml:space="preserve">, </w:t>
      </w:r>
      <w:r>
        <w:rPr>
          <w:color w:val="000000"/>
        </w:rPr>
        <w:t>mobil: 602 200</w:t>
      </w:r>
      <w:r w:rsidR="0087719D">
        <w:rPr>
          <w:color w:val="000000"/>
        </w:rPr>
        <w:t> </w:t>
      </w:r>
      <w:r>
        <w:rPr>
          <w:color w:val="000000"/>
        </w:rPr>
        <w:t>445</w:t>
      </w:r>
    </w:p>
    <w:p w14:paraId="7EA82A1C" w14:textId="77777777" w:rsidR="00E11FFE" w:rsidRDefault="00E11FFE" w:rsidP="00824E6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Style w:val="InternetLink"/>
          <w:b/>
          <w:color w:val="2D720E"/>
          <w:sz w:val="24"/>
          <w:szCs w:val="24"/>
        </w:rPr>
      </w:pPr>
    </w:p>
    <w:sectPr w:rsidR="00E11FFE" w:rsidSect="00FC2B78">
      <w:headerReference w:type="default" r:id="rId14"/>
      <w:footerReference w:type="default" r:id="rId15"/>
      <w:pgSz w:w="11906" w:h="16838"/>
      <w:pgMar w:top="1985" w:right="1361" w:bottom="1699" w:left="1361" w:header="708" w:footer="56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82A23" w14:textId="77777777" w:rsidR="00B92A2F" w:rsidRDefault="00B92A2F">
      <w:pPr>
        <w:spacing w:after="0" w:line="240" w:lineRule="auto"/>
      </w:pPr>
      <w:r>
        <w:separator/>
      </w:r>
    </w:p>
  </w:endnote>
  <w:endnote w:type="continuationSeparator" w:id="0">
    <w:p w14:paraId="7EA82A24" w14:textId="77777777" w:rsidR="00B92A2F" w:rsidRDefault="00B9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82A27" w14:textId="77777777" w:rsidR="003B2EEE" w:rsidRDefault="003B2E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00" w:lineRule="auto"/>
      <w:rPr>
        <w:color w:val="000000"/>
      </w:rPr>
    </w:pPr>
  </w:p>
  <w:tbl>
    <w:tblPr>
      <w:tblStyle w:val="a"/>
      <w:tblW w:w="9184" w:type="dxa"/>
      <w:tblInd w:w="0" w:type="dxa"/>
      <w:tblLayout w:type="fixed"/>
      <w:tblLook w:val="0000" w:firstRow="0" w:lastRow="0" w:firstColumn="0" w:lastColumn="0" w:noHBand="0" w:noVBand="0"/>
    </w:tblPr>
    <w:tblGrid>
      <w:gridCol w:w="7922"/>
      <w:gridCol w:w="1262"/>
    </w:tblGrid>
    <w:tr w:rsidR="003B2EEE" w14:paraId="7EA82A2C" w14:textId="77777777">
      <w:tc>
        <w:tcPr>
          <w:tcW w:w="7922" w:type="dxa"/>
          <w:vAlign w:val="bottom"/>
        </w:tcPr>
        <w:p w14:paraId="7EA82A28" w14:textId="77777777" w:rsidR="003B2EEE" w:rsidRDefault="00B44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r>
            <w:rPr>
              <w:color w:val="000000"/>
            </w:rPr>
            <w:t>Botanická zahrada Praha</w:t>
          </w:r>
        </w:p>
        <w:p w14:paraId="7EA82A29" w14:textId="77777777" w:rsidR="003B2EEE" w:rsidRDefault="00B44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r>
            <w:rPr>
              <w:color w:val="000000"/>
            </w:rPr>
            <w:t>Trojská 800/196, 171 00 Praha 7, +420 234 148 111, info@botanicka.cz</w:t>
          </w:r>
        </w:p>
        <w:p w14:paraId="7EA82A2A" w14:textId="77777777" w:rsidR="003B2EEE" w:rsidRDefault="001A54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hyperlink r:id="rId1">
            <w:r w:rsidR="00B44196">
              <w:rPr>
                <w:color w:val="000080"/>
                <w:u w:val="single"/>
              </w:rPr>
              <w:t>www.botanicka.cz</w:t>
            </w:r>
          </w:hyperlink>
        </w:p>
      </w:tc>
      <w:tc>
        <w:tcPr>
          <w:tcW w:w="1262" w:type="dxa"/>
          <w:vAlign w:val="center"/>
        </w:tcPr>
        <w:p w14:paraId="7EA82A2B" w14:textId="77777777" w:rsidR="003B2EEE" w:rsidRDefault="00D544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 w:rsidR="00B44196"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752021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  <w:r w:rsidR="00B44196">
            <w:rPr>
              <w:color w:val="000000"/>
            </w:rPr>
            <w:t>/2</w:t>
          </w:r>
        </w:p>
      </w:tc>
    </w:tr>
  </w:tbl>
  <w:p w14:paraId="7EA82A2D" w14:textId="77777777" w:rsidR="003B2EEE" w:rsidRDefault="003B2E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0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82A21" w14:textId="77777777" w:rsidR="00B92A2F" w:rsidRDefault="00B92A2F">
      <w:pPr>
        <w:spacing w:after="0" w:line="240" w:lineRule="auto"/>
      </w:pPr>
      <w:r>
        <w:separator/>
      </w:r>
    </w:p>
  </w:footnote>
  <w:footnote w:type="continuationSeparator" w:id="0">
    <w:p w14:paraId="7EA82A22" w14:textId="77777777" w:rsidR="00B92A2F" w:rsidRDefault="00B92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82A25" w14:textId="77777777" w:rsidR="003B2EEE" w:rsidRDefault="00B44196">
    <w:pPr>
      <w:tabs>
        <w:tab w:val="center" w:pos="4589"/>
        <w:tab w:val="left" w:pos="7447"/>
        <w:tab w:val="right" w:pos="9178"/>
      </w:tabs>
      <w:spacing w:after="120" w:line="240" w:lineRule="auto"/>
      <w:jc w:val="right"/>
    </w:pPr>
    <w:r>
      <w:rPr>
        <w:noProof/>
      </w:rPr>
      <w:drawing>
        <wp:anchor distT="0" distB="0" distL="114935" distR="114935" simplePos="0" relativeHeight="251658240" behindDoc="0" locked="0" layoutInCell="1" allowOverlap="1" wp14:anchorId="7EA82A2E" wp14:editId="7EA82A2F">
          <wp:simplePos x="0" y="0"/>
          <wp:positionH relativeFrom="margin">
            <wp:posOffset>-28574</wp:posOffset>
          </wp:positionH>
          <wp:positionV relativeFrom="page">
            <wp:posOffset>223558</wp:posOffset>
          </wp:positionV>
          <wp:extent cx="833755" cy="9842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3755" cy="984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  <w:p w14:paraId="7EA82A26" w14:textId="77777777" w:rsidR="003B2EEE" w:rsidRDefault="00B44196">
    <w:pPr>
      <w:tabs>
        <w:tab w:val="center" w:pos="4589"/>
        <w:tab w:val="left" w:pos="7447"/>
        <w:tab w:val="right" w:pos="9178"/>
      </w:tabs>
      <w:spacing w:after="120" w:line="240" w:lineRule="auto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24806"/>
    <w:multiLevelType w:val="hybridMultilevel"/>
    <w:tmpl w:val="AE0EC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2C32"/>
    <w:multiLevelType w:val="hybridMultilevel"/>
    <w:tmpl w:val="60120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0A7A"/>
    <w:multiLevelType w:val="hybridMultilevel"/>
    <w:tmpl w:val="210E9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802A3"/>
    <w:multiLevelType w:val="hybridMultilevel"/>
    <w:tmpl w:val="B400E8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39B2"/>
    <w:multiLevelType w:val="hybridMultilevel"/>
    <w:tmpl w:val="1E108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A35E1"/>
    <w:multiLevelType w:val="hybridMultilevel"/>
    <w:tmpl w:val="556220FC"/>
    <w:lvl w:ilvl="0" w:tplc="CA5EF56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660D0"/>
    <w:multiLevelType w:val="hybridMultilevel"/>
    <w:tmpl w:val="B0B6D14C"/>
    <w:lvl w:ilvl="0" w:tplc="CBD080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EEE"/>
    <w:rsid w:val="00002162"/>
    <w:rsid w:val="000074D5"/>
    <w:rsid w:val="00023DA9"/>
    <w:rsid w:val="00026CAF"/>
    <w:rsid w:val="00037A8A"/>
    <w:rsid w:val="000640C7"/>
    <w:rsid w:val="00071039"/>
    <w:rsid w:val="000879F7"/>
    <w:rsid w:val="000F4841"/>
    <w:rsid w:val="00110595"/>
    <w:rsid w:val="001219F2"/>
    <w:rsid w:val="00133BBB"/>
    <w:rsid w:val="0013774A"/>
    <w:rsid w:val="0017118A"/>
    <w:rsid w:val="0017343D"/>
    <w:rsid w:val="001A540D"/>
    <w:rsid w:val="001B1C07"/>
    <w:rsid w:val="001B72CC"/>
    <w:rsid w:val="001C1023"/>
    <w:rsid w:val="00202056"/>
    <w:rsid w:val="00206937"/>
    <w:rsid w:val="00213738"/>
    <w:rsid w:val="00214601"/>
    <w:rsid w:val="00217962"/>
    <w:rsid w:val="00223BD7"/>
    <w:rsid w:val="00226A34"/>
    <w:rsid w:val="00232DE1"/>
    <w:rsid w:val="002465D5"/>
    <w:rsid w:val="002905EB"/>
    <w:rsid w:val="00293924"/>
    <w:rsid w:val="002B0313"/>
    <w:rsid w:val="002B59E8"/>
    <w:rsid w:val="00323939"/>
    <w:rsid w:val="0033506D"/>
    <w:rsid w:val="00340F27"/>
    <w:rsid w:val="00343720"/>
    <w:rsid w:val="00362799"/>
    <w:rsid w:val="00371460"/>
    <w:rsid w:val="00380454"/>
    <w:rsid w:val="00381CBF"/>
    <w:rsid w:val="00381D14"/>
    <w:rsid w:val="003943A5"/>
    <w:rsid w:val="00395F66"/>
    <w:rsid w:val="00397FD8"/>
    <w:rsid w:val="003B2EEE"/>
    <w:rsid w:val="003F5F28"/>
    <w:rsid w:val="00426295"/>
    <w:rsid w:val="0045262B"/>
    <w:rsid w:val="00453F55"/>
    <w:rsid w:val="00456D88"/>
    <w:rsid w:val="00457C19"/>
    <w:rsid w:val="00486A50"/>
    <w:rsid w:val="00490CC7"/>
    <w:rsid w:val="004C4B86"/>
    <w:rsid w:val="004D56D4"/>
    <w:rsid w:val="004F6B14"/>
    <w:rsid w:val="00506917"/>
    <w:rsid w:val="0056207B"/>
    <w:rsid w:val="005719C5"/>
    <w:rsid w:val="00581E6E"/>
    <w:rsid w:val="005B5806"/>
    <w:rsid w:val="005B5936"/>
    <w:rsid w:val="005B678E"/>
    <w:rsid w:val="005D06B9"/>
    <w:rsid w:val="005D2CFB"/>
    <w:rsid w:val="005E1BE1"/>
    <w:rsid w:val="005E6E84"/>
    <w:rsid w:val="00605F3F"/>
    <w:rsid w:val="00626B81"/>
    <w:rsid w:val="00653EC3"/>
    <w:rsid w:val="006910CC"/>
    <w:rsid w:val="006941DC"/>
    <w:rsid w:val="00695F72"/>
    <w:rsid w:val="006C7E17"/>
    <w:rsid w:val="006E3027"/>
    <w:rsid w:val="006F249B"/>
    <w:rsid w:val="006F411E"/>
    <w:rsid w:val="006F5F12"/>
    <w:rsid w:val="006F7B7E"/>
    <w:rsid w:val="00702D17"/>
    <w:rsid w:val="00712E7B"/>
    <w:rsid w:val="00716C6E"/>
    <w:rsid w:val="0073378B"/>
    <w:rsid w:val="00752021"/>
    <w:rsid w:val="00767883"/>
    <w:rsid w:val="00771855"/>
    <w:rsid w:val="00777B26"/>
    <w:rsid w:val="007B0A70"/>
    <w:rsid w:val="007B7BB5"/>
    <w:rsid w:val="0081762A"/>
    <w:rsid w:val="00824E6B"/>
    <w:rsid w:val="00841BF1"/>
    <w:rsid w:val="00863544"/>
    <w:rsid w:val="0087719D"/>
    <w:rsid w:val="00890F4E"/>
    <w:rsid w:val="0089185C"/>
    <w:rsid w:val="00893668"/>
    <w:rsid w:val="008D636B"/>
    <w:rsid w:val="008E09D0"/>
    <w:rsid w:val="008E3EBF"/>
    <w:rsid w:val="008F3937"/>
    <w:rsid w:val="0091222C"/>
    <w:rsid w:val="0094036F"/>
    <w:rsid w:val="009A5D8C"/>
    <w:rsid w:val="009C23E6"/>
    <w:rsid w:val="009D49EE"/>
    <w:rsid w:val="009D4F90"/>
    <w:rsid w:val="009E2395"/>
    <w:rsid w:val="009E5E5D"/>
    <w:rsid w:val="009F7C53"/>
    <w:rsid w:val="00A02A04"/>
    <w:rsid w:val="00A35A6B"/>
    <w:rsid w:val="00A57AFD"/>
    <w:rsid w:val="00A80E8E"/>
    <w:rsid w:val="00A8674B"/>
    <w:rsid w:val="00A94A8F"/>
    <w:rsid w:val="00AA56D5"/>
    <w:rsid w:val="00AA721A"/>
    <w:rsid w:val="00AA7728"/>
    <w:rsid w:val="00AB0F03"/>
    <w:rsid w:val="00AB3F32"/>
    <w:rsid w:val="00AC1B2E"/>
    <w:rsid w:val="00AC2615"/>
    <w:rsid w:val="00AF0F63"/>
    <w:rsid w:val="00AF6AA7"/>
    <w:rsid w:val="00B06307"/>
    <w:rsid w:val="00B158A7"/>
    <w:rsid w:val="00B165E3"/>
    <w:rsid w:val="00B44196"/>
    <w:rsid w:val="00B47615"/>
    <w:rsid w:val="00B57889"/>
    <w:rsid w:val="00B91A3F"/>
    <w:rsid w:val="00B91DC0"/>
    <w:rsid w:val="00B92A2F"/>
    <w:rsid w:val="00B97D68"/>
    <w:rsid w:val="00BD1903"/>
    <w:rsid w:val="00BE25EB"/>
    <w:rsid w:val="00BE6767"/>
    <w:rsid w:val="00BF5307"/>
    <w:rsid w:val="00C045E3"/>
    <w:rsid w:val="00C11441"/>
    <w:rsid w:val="00C21CF4"/>
    <w:rsid w:val="00C271AC"/>
    <w:rsid w:val="00C421D8"/>
    <w:rsid w:val="00C552A0"/>
    <w:rsid w:val="00C56F27"/>
    <w:rsid w:val="00C61C3A"/>
    <w:rsid w:val="00C722B0"/>
    <w:rsid w:val="00CA1802"/>
    <w:rsid w:val="00CA664F"/>
    <w:rsid w:val="00CA6A4F"/>
    <w:rsid w:val="00CB4593"/>
    <w:rsid w:val="00CE0F46"/>
    <w:rsid w:val="00D24626"/>
    <w:rsid w:val="00D25D0B"/>
    <w:rsid w:val="00D436CC"/>
    <w:rsid w:val="00D44664"/>
    <w:rsid w:val="00D544A4"/>
    <w:rsid w:val="00D660E0"/>
    <w:rsid w:val="00D947BF"/>
    <w:rsid w:val="00D95D95"/>
    <w:rsid w:val="00DA55EF"/>
    <w:rsid w:val="00DB2A4A"/>
    <w:rsid w:val="00DB2F6E"/>
    <w:rsid w:val="00DC69C8"/>
    <w:rsid w:val="00DD2089"/>
    <w:rsid w:val="00DE5091"/>
    <w:rsid w:val="00DF4509"/>
    <w:rsid w:val="00DF5294"/>
    <w:rsid w:val="00DF762B"/>
    <w:rsid w:val="00E11FFE"/>
    <w:rsid w:val="00E235EE"/>
    <w:rsid w:val="00E26F6E"/>
    <w:rsid w:val="00E57555"/>
    <w:rsid w:val="00E62DA4"/>
    <w:rsid w:val="00E74879"/>
    <w:rsid w:val="00E74B1B"/>
    <w:rsid w:val="00E81653"/>
    <w:rsid w:val="00E95D99"/>
    <w:rsid w:val="00EA5AF6"/>
    <w:rsid w:val="00EA5FBC"/>
    <w:rsid w:val="00EE1283"/>
    <w:rsid w:val="00EE4E68"/>
    <w:rsid w:val="00EF7701"/>
    <w:rsid w:val="00F005D2"/>
    <w:rsid w:val="00F20CB6"/>
    <w:rsid w:val="00F25801"/>
    <w:rsid w:val="00F30752"/>
    <w:rsid w:val="00F33EBD"/>
    <w:rsid w:val="00F44A80"/>
    <w:rsid w:val="00F44B6B"/>
    <w:rsid w:val="00F82C8A"/>
    <w:rsid w:val="00FC2B78"/>
    <w:rsid w:val="00FD5737"/>
    <w:rsid w:val="00FD7544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A829FB"/>
  <w15:docId w15:val="{EEFDDCA2-E690-4B62-9C67-310B3725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280" w:line="33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87719D"/>
  </w:style>
  <w:style w:type="paragraph" w:styleId="Nadpis1">
    <w:name w:val="heading 1"/>
    <w:basedOn w:val="Normln"/>
    <w:next w:val="Normln"/>
    <w:rsid w:val="00FC2B78"/>
    <w:pPr>
      <w:keepNext/>
      <w:keepLines/>
      <w:ind w:left="432" w:hanging="432"/>
      <w:outlineLvl w:val="0"/>
    </w:pPr>
  </w:style>
  <w:style w:type="paragraph" w:styleId="Nadpis2">
    <w:name w:val="heading 2"/>
    <w:basedOn w:val="Normln"/>
    <w:next w:val="Normln"/>
    <w:rsid w:val="00FC2B78"/>
    <w:pPr>
      <w:keepNext/>
      <w:keepLines/>
      <w:ind w:left="576" w:hanging="576"/>
      <w:outlineLvl w:val="1"/>
    </w:pPr>
  </w:style>
  <w:style w:type="paragraph" w:styleId="Nadpis3">
    <w:name w:val="heading 3"/>
    <w:basedOn w:val="Normln"/>
    <w:next w:val="Normln"/>
    <w:rsid w:val="00FC2B78"/>
    <w:pPr>
      <w:keepNext/>
      <w:keepLines/>
      <w:spacing w:before="200"/>
      <w:ind w:left="720" w:hanging="720"/>
      <w:outlineLvl w:val="2"/>
    </w:pPr>
  </w:style>
  <w:style w:type="paragraph" w:styleId="Nadpis4">
    <w:name w:val="heading 4"/>
    <w:basedOn w:val="Normln"/>
    <w:next w:val="Normln"/>
    <w:rsid w:val="00FC2B78"/>
    <w:pPr>
      <w:keepNext/>
      <w:keepLines/>
      <w:spacing w:before="200"/>
      <w:ind w:left="864" w:hanging="864"/>
      <w:outlineLvl w:val="3"/>
    </w:pPr>
  </w:style>
  <w:style w:type="paragraph" w:styleId="Nadpis5">
    <w:name w:val="heading 5"/>
    <w:basedOn w:val="Normln"/>
    <w:next w:val="Normln"/>
    <w:rsid w:val="00FC2B78"/>
    <w:pPr>
      <w:keepNext/>
      <w:keepLines/>
      <w:spacing w:before="200"/>
      <w:ind w:left="1008" w:hanging="1008"/>
      <w:outlineLvl w:val="4"/>
    </w:pPr>
  </w:style>
  <w:style w:type="paragraph" w:styleId="Nadpis6">
    <w:name w:val="heading 6"/>
    <w:basedOn w:val="Normln"/>
    <w:next w:val="Normln"/>
    <w:rsid w:val="00FC2B78"/>
    <w:pPr>
      <w:keepNext/>
      <w:keepLines/>
      <w:spacing w:before="200"/>
      <w:ind w:left="1152" w:hanging="1152"/>
      <w:outlineLvl w:val="5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FC2B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FC2B78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FC2B78"/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rsid w:val="00FC2B7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rsid w:val="00FC2B7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2B78"/>
  </w:style>
  <w:style w:type="character" w:styleId="Odkaznakoment">
    <w:name w:val="annotation reference"/>
    <w:basedOn w:val="Standardnpsmoodstavce"/>
    <w:uiPriority w:val="99"/>
    <w:semiHidden/>
    <w:unhideWhenUsed/>
    <w:rsid w:val="00FC2B78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44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rsid w:val="00C11441"/>
    <w:rPr>
      <w:rFonts w:cs="Times New Roman"/>
      <w:color w:val="000080"/>
      <w:u w:val="single"/>
      <w:lang w:val="uz-Cyrl-UZ"/>
    </w:rPr>
  </w:style>
  <w:style w:type="paragraph" w:styleId="Normlnweb">
    <w:name w:val="Normal (Web)"/>
    <w:basedOn w:val="Normln"/>
    <w:uiPriority w:val="99"/>
    <w:qFormat/>
    <w:rsid w:val="00C1144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11441"/>
    <w:pPr>
      <w:suppressAutoHyphens/>
      <w:ind w:left="720"/>
      <w:contextualSpacing/>
    </w:pPr>
    <w:rPr>
      <w:kern w:val="1"/>
      <w:lang w:eastAsia="zh-CN"/>
    </w:rPr>
  </w:style>
  <w:style w:type="character" w:customStyle="1" w:styleId="InternetLink">
    <w:name w:val="Internet Link"/>
    <w:rsid w:val="00C11441"/>
    <w:rPr>
      <w:color w:val="000080"/>
      <w:u w:val="single"/>
      <w:lang w:val="uz-Cyrl-UZ" w:bidi="uz-Cyrl-U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45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4509"/>
    <w:rPr>
      <w:b/>
      <w:bCs/>
    </w:rPr>
  </w:style>
  <w:style w:type="paragraph" w:customStyle="1" w:styleId="NormalWeb1">
    <w:name w:val="Normal (Web)1"/>
    <w:basedOn w:val="Normln"/>
    <w:uiPriority w:val="99"/>
    <w:qFormat/>
    <w:rsid w:val="0056207B"/>
    <w:pPr>
      <w:suppressAutoHyphens/>
      <w:spacing w:before="280" w:line="240" w:lineRule="auto"/>
    </w:pPr>
    <w:rPr>
      <w:kern w:val="1"/>
      <w:sz w:val="24"/>
      <w:lang w:eastAsia="zh-CN"/>
    </w:rPr>
  </w:style>
  <w:style w:type="character" w:styleId="Siln">
    <w:name w:val="Strong"/>
    <w:basedOn w:val="Standardnpsmoodstavce"/>
    <w:uiPriority w:val="22"/>
    <w:qFormat/>
    <w:rsid w:val="002465D5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D208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C23E6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1A5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arina.miklovicova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otanicka.cz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eshop.botanicka.cz/produkty/43/ak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tanic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18AA07282A4A46A6E24823362ABEFE" ma:contentTypeVersion="14" ma:contentTypeDescription="Vytvoří nový dokument" ma:contentTypeScope="" ma:versionID="464bd56e2e6791de0d6cf127f753295b">
  <xsd:schema xmlns:xsd="http://www.w3.org/2001/XMLSchema" xmlns:xs="http://www.w3.org/2001/XMLSchema" xmlns:p="http://schemas.microsoft.com/office/2006/metadata/properties" xmlns:ns3="10e1a62b-8a54-4726-91c3-7ea001fa7ae0" targetNamespace="http://schemas.microsoft.com/office/2006/metadata/properties" ma:root="true" ma:fieldsID="d13ced09aa8a94ca1e50fe224a458b08" ns3:_="">
    <xsd:import namespace="10e1a62b-8a54-4726-91c3-7ea001fa7a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1a62b-8a54-4726-91c3-7ea001fa7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A11E7-CA48-4F1D-BBE4-8313A1546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e1a62b-8a54-4726-91c3-7ea001fa7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26E2C7-A255-4811-99D9-EF87B7F5BDC7}">
  <ds:schemaRefs>
    <ds:schemaRef ds:uri="10e1a62b-8a54-4726-91c3-7ea001fa7ae0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3507F2B-C72D-4189-9403-6CED5EF87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670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Bičíková Michaela</cp:lastModifiedBy>
  <cp:revision>11</cp:revision>
  <dcterms:created xsi:type="dcterms:W3CDTF">2026-07-15T18:05:00Z</dcterms:created>
  <dcterms:modified xsi:type="dcterms:W3CDTF">2026-08-13T07:50:00Z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0x010100FB18AA07282A4A46A6E24823362ABEFE</vt:lpwstr>
  </property>
</Properties>
</file>