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F77B24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23</w:t>
      </w:r>
      <w:r w:rsidR="009135C9">
        <w:rPr>
          <w:szCs w:val="24"/>
        </w:rPr>
        <w:t xml:space="preserve">. </w:t>
      </w:r>
      <w:r w:rsidR="00686AD0">
        <w:rPr>
          <w:szCs w:val="24"/>
        </w:rPr>
        <w:t>září</w:t>
      </w:r>
      <w:r w:rsidR="009135C9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F77B24" w:rsidRDefault="00F77B24" w:rsidP="00F77B24">
      <w:pPr>
        <w:pStyle w:val="Normlnweb"/>
        <w:spacing w:before="0" w:beforeAutospacing="0" w:after="0" w:afterAutospacing="0" w:line="276" w:lineRule="auto"/>
        <w:ind w:left="778" w:hanging="778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Trojská botanická zahrada slavnostně otevřela moderní vstupní areál</w:t>
      </w:r>
    </w:p>
    <w:p w:rsidR="009135C9" w:rsidRDefault="00F77B24" w:rsidP="00F77B24">
      <w:pPr>
        <w:pStyle w:val="Normlnweb"/>
        <w:spacing w:before="0" w:beforeAutospacing="0" w:after="0" w:line="276" w:lineRule="auto"/>
        <w:ind w:left="778" w:hanging="778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Návštěvníci </w:t>
      </w:r>
      <w:r w:rsidR="0030508C">
        <w:rPr>
          <w:b/>
          <w:kern w:val="1"/>
          <w:lang w:eastAsia="zh-CN"/>
        </w:rPr>
        <w:t>v</w:t>
      </w:r>
      <w:r w:rsidR="0096081E">
        <w:rPr>
          <w:b/>
          <w:kern w:val="1"/>
          <w:lang w:eastAsia="zh-CN"/>
        </w:rPr>
        <w:t>ejdou</w:t>
      </w:r>
      <w:r>
        <w:rPr>
          <w:b/>
          <w:kern w:val="1"/>
          <w:lang w:eastAsia="zh-CN"/>
        </w:rPr>
        <w:t xml:space="preserve"> do zahrady bezbariérovým vstupem přímo ze zastávky MHD </w:t>
      </w:r>
    </w:p>
    <w:p w:rsidR="00FF0149" w:rsidRDefault="00B72927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1570990</wp:posOffset>
                </wp:positionV>
                <wp:extent cx="1839595" cy="2509520"/>
                <wp:effectExtent l="0" t="0" r="65405" b="622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09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září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r w:rsidR="0035353F">
                              <w:t>: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r w:rsidR="0035353F">
                              <w:t>: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</w:t>
                            </w:r>
                            <w:r w:rsidR="00686AD0">
                              <w:t>0</w:t>
                            </w:r>
                            <w:r>
                              <w:t>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</w:t>
                            </w:r>
                            <w:r w:rsidR="00686AD0">
                              <w:t>0</w:t>
                            </w:r>
                            <w:r w:rsidR="001C692B">
                              <w:t>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45pt;margin-top:123.7pt;width:144.85pt;height:197.6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686AD0">
                        <w:rPr>
                          <w:b/>
                          <w:lang w:eastAsia="cs-CZ"/>
                        </w:rPr>
                        <w:t>září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686AD0">
                        <w:rPr>
                          <w:b/>
                          <w:lang w:eastAsia="cs-CZ"/>
                        </w:rPr>
                        <w:t>říjen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r w:rsidR="0035353F">
                        <w:t>: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r w:rsidR="0035353F">
                        <w:t>: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</w:t>
                      </w:r>
                      <w:r w:rsidR="00686AD0">
                        <w:t>0</w:t>
                      </w:r>
                      <w:r>
                        <w:t>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</w:t>
                      </w:r>
                      <w:r w:rsidR="00686AD0">
                        <w:t>0</w:t>
                      </w:r>
                      <w:r w:rsidR="001C692B">
                        <w:t>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5552">
        <w:rPr>
          <w:b/>
        </w:rPr>
        <w:t xml:space="preserve">V trojské botanické zahradě dnes proběhlo slavnostní otevření </w:t>
      </w:r>
      <w:r w:rsidR="00205552" w:rsidRPr="00205552">
        <w:rPr>
          <w:b/>
        </w:rPr>
        <w:t xml:space="preserve">nového bezbariérového vstupu od zahrad </w:t>
      </w:r>
      <w:r w:rsidR="0096081E">
        <w:rPr>
          <w:b/>
        </w:rPr>
        <w:t>t</w:t>
      </w:r>
      <w:r w:rsidR="00205552" w:rsidRPr="00205552">
        <w:rPr>
          <w:b/>
        </w:rPr>
        <w:t xml:space="preserve">rojského zámku. Návštěvníci se tak po letech dočkali moderního </w:t>
      </w:r>
      <w:r w:rsidR="0096081E">
        <w:rPr>
          <w:b/>
        </w:rPr>
        <w:t xml:space="preserve">objektu </w:t>
      </w:r>
      <w:r w:rsidR="00205552">
        <w:rPr>
          <w:b/>
        </w:rPr>
        <w:t>dle návrhu</w:t>
      </w:r>
      <w:r w:rsidR="00205552" w:rsidRPr="00205552">
        <w:rPr>
          <w:b/>
        </w:rPr>
        <w:t xml:space="preserve"> </w:t>
      </w:r>
      <w:r w:rsidR="008109F7">
        <w:rPr>
          <w:b/>
        </w:rPr>
        <w:t xml:space="preserve">´profesora </w:t>
      </w:r>
      <w:r w:rsidR="00205552" w:rsidRPr="00205552">
        <w:rPr>
          <w:b/>
        </w:rPr>
        <w:t xml:space="preserve">architekta Ladislava Lábuse. </w:t>
      </w:r>
      <w:r w:rsidR="00205552">
        <w:rPr>
          <w:b/>
        </w:rPr>
        <w:t>Patrony nového vstupu se stal</w:t>
      </w:r>
      <w:r w:rsidR="0096081E">
        <w:rPr>
          <w:b/>
        </w:rPr>
        <w:t>i</w:t>
      </w:r>
      <w:r w:rsidR="00205552">
        <w:rPr>
          <w:b/>
        </w:rPr>
        <w:t xml:space="preserve"> </w:t>
      </w:r>
      <w:r w:rsidR="00A72BBC">
        <w:rPr>
          <w:b/>
        </w:rPr>
        <w:t xml:space="preserve">herečky z jednoho z </w:t>
      </w:r>
      <w:r w:rsidR="0096081E">
        <w:rPr>
          <w:b/>
        </w:rPr>
        <w:t>nejúspěšnějších seriálů současnosti Slunečná</w:t>
      </w:r>
      <w:r w:rsidR="00205552">
        <w:rPr>
          <w:b/>
        </w:rPr>
        <w:t xml:space="preserve"> </w:t>
      </w:r>
      <w:r w:rsidR="00205552" w:rsidRPr="00205552">
        <w:rPr>
          <w:b/>
        </w:rPr>
        <w:t xml:space="preserve">Eva </w:t>
      </w:r>
      <w:proofErr w:type="spellStart"/>
      <w:r w:rsidR="00205552" w:rsidRPr="00205552">
        <w:rPr>
          <w:b/>
        </w:rPr>
        <w:t>Decastelo</w:t>
      </w:r>
      <w:proofErr w:type="spellEnd"/>
      <w:r w:rsidR="00205552" w:rsidRPr="00205552">
        <w:rPr>
          <w:b/>
        </w:rPr>
        <w:t xml:space="preserve">, </w:t>
      </w:r>
      <w:r>
        <w:rPr>
          <w:b/>
        </w:rPr>
        <w:br/>
      </w:r>
      <w:r w:rsidR="00205552" w:rsidRPr="00205552">
        <w:rPr>
          <w:b/>
        </w:rPr>
        <w:t xml:space="preserve">Martina Preissová, Regina </w:t>
      </w:r>
      <w:proofErr w:type="spellStart"/>
      <w:r w:rsidR="00205552" w:rsidRPr="00205552">
        <w:rPr>
          <w:b/>
        </w:rPr>
        <w:t>Řandová</w:t>
      </w:r>
      <w:proofErr w:type="spellEnd"/>
      <w:r w:rsidR="008109F7">
        <w:rPr>
          <w:b/>
        </w:rPr>
        <w:t xml:space="preserve"> a</w:t>
      </w:r>
      <w:r w:rsidR="00205552" w:rsidRPr="00205552">
        <w:rPr>
          <w:b/>
        </w:rPr>
        <w:t xml:space="preserve"> Dana Batulková</w:t>
      </w:r>
      <w:r w:rsidR="0096081E">
        <w:rPr>
          <w:b/>
        </w:rPr>
        <w:t xml:space="preserve"> </w:t>
      </w:r>
      <w:r w:rsidR="00A72BBC">
        <w:rPr>
          <w:b/>
        </w:rPr>
        <w:t xml:space="preserve">spolu s hercem Janem </w:t>
      </w:r>
      <w:proofErr w:type="spellStart"/>
      <w:r w:rsidR="00A72BBC">
        <w:rPr>
          <w:b/>
        </w:rPr>
        <w:t>Portměšilem</w:t>
      </w:r>
      <w:proofErr w:type="spellEnd"/>
      <w:r w:rsidR="00205552">
        <w:rPr>
          <w:b/>
        </w:rPr>
        <w:t>.</w:t>
      </w:r>
      <w:r w:rsidR="00205552" w:rsidRPr="00205552">
        <w:rPr>
          <w:b/>
        </w:rPr>
        <w:t xml:space="preserve"> Veřejnost se může těšit na pohodlný v</w:t>
      </w:r>
      <w:r w:rsidR="0096081E">
        <w:rPr>
          <w:b/>
        </w:rPr>
        <w:t>chod</w:t>
      </w:r>
      <w:r w:rsidR="00205552" w:rsidRPr="00205552">
        <w:rPr>
          <w:b/>
        </w:rPr>
        <w:t xml:space="preserve"> přímo ze zastávky MHD Kovárna a na nové pokladny.</w:t>
      </w:r>
    </w:p>
    <w:p w:rsidR="00686AD0" w:rsidRDefault="008C3AC6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Nový vstup do jižní části zahrady vznikl na základě projektu </w:t>
      </w:r>
      <w:r w:rsidR="00B72927">
        <w:rPr>
          <w:noProof/>
          <w:sz w:val="24"/>
          <w:szCs w:val="24"/>
          <w:lang w:eastAsia="cs-CZ"/>
        </w:rPr>
        <w:br/>
      </w:r>
      <w:r w:rsidRPr="008C3AC6">
        <w:rPr>
          <w:noProof/>
          <w:sz w:val="24"/>
          <w:szCs w:val="24"/>
          <w:lang w:eastAsia="cs-CZ"/>
        </w:rPr>
        <w:t>z ateliéru architekta</w:t>
      </w:r>
      <w:r>
        <w:rPr>
          <w:noProof/>
          <w:sz w:val="24"/>
          <w:szCs w:val="24"/>
          <w:lang w:eastAsia="cs-CZ"/>
        </w:rPr>
        <w:t xml:space="preserve"> Ladislava</w:t>
      </w:r>
      <w:r w:rsidRPr="008C3AC6">
        <w:rPr>
          <w:noProof/>
          <w:sz w:val="24"/>
          <w:szCs w:val="24"/>
          <w:lang w:eastAsia="cs-CZ"/>
        </w:rPr>
        <w:t xml:space="preserve"> Lábuse. </w:t>
      </w:r>
      <w:r w:rsidR="00D50D7F">
        <w:rPr>
          <w:noProof/>
          <w:sz w:val="24"/>
          <w:szCs w:val="24"/>
          <w:lang w:eastAsia="cs-CZ"/>
        </w:rPr>
        <w:t>Nachází se</w:t>
      </w:r>
      <w:r>
        <w:rPr>
          <w:noProof/>
          <w:sz w:val="24"/>
          <w:szCs w:val="24"/>
          <w:lang w:eastAsia="cs-CZ"/>
        </w:rPr>
        <w:t xml:space="preserve"> u </w:t>
      </w:r>
      <w:r w:rsidRPr="008C3AC6">
        <w:rPr>
          <w:noProof/>
          <w:sz w:val="24"/>
          <w:szCs w:val="24"/>
          <w:lang w:eastAsia="cs-CZ"/>
        </w:rPr>
        <w:t>důležité</w:t>
      </w:r>
      <w:r>
        <w:rPr>
          <w:noProof/>
          <w:sz w:val="24"/>
          <w:szCs w:val="24"/>
          <w:lang w:eastAsia="cs-CZ"/>
        </w:rPr>
        <w:t>ho</w:t>
      </w:r>
      <w:r w:rsidRPr="008C3AC6">
        <w:rPr>
          <w:noProof/>
          <w:sz w:val="24"/>
          <w:szCs w:val="24"/>
          <w:lang w:eastAsia="cs-CZ"/>
        </w:rPr>
        <w:t xml:space="preserve"> dopravní</w:t>
      </w:r>
      <w:r>
        <w:rPr>
          <w:noProof/>
          <w:sz w:val="24"/>
          <w:szCs w:val="24"/>
          <w:lang w:eastAsia="cs-CZ"/>
        </w:rPr>
        <w:t>ho uzlu</w:t>
      </w:r>
      <w:r w:rsidR="0096081E">
        <w:rPr>
          <w:noProof/>
          <w:sz w:val="24"/>
          <w:szCs w:val="24"/>
          <w:lang w:eastAsia="cs-CZ"/>
        </w:rPr>
        <w:t>, u</w:t>
      </w:r>
      <w:r>
        <w:rPr>
          <w:noProof/>
          <w:sz w:val="24"/>
          <w:szCs w:val="24"/>
          <w:lang w:eastAsia="cs-CZ"/>
        </w:rPr>
        <w:t xml:space="preserve"> křižovatky mezi zdí</w:t>
      </w:r>
      <w:r w:rsidRPr="008C3AC6">
        <w:rPr>
          <w:noProof/>
          <w:sz w:val="24"/>
          <w:szCs w:val="24"/>
          <w:lang w:eastAsia="cs-CZ"/>
        </w:rPr>
        <w:t xml:space="preserve"> vinice sv. Kláry a trojského zámku. </w:t>
      </w:r>
      <w:r w:rsidR="009135C9" w:rsidRPr="00D03969">
        <w:rPr>
          <w:noProof/>
          <w:sz w:val="24"/>
          <w:szCs w:val="24"/>
          <w:lang w:eastAsia="cs-CZ"/>
        </w:rPr>
        <w:t>„</w:t>
      </w:r>
      <w:r>
        <w:rPr>
          <w:i/>
          <w:noProof/>
          <w:sz w:val="24"/>
          <w:szCs w:val="24"/>
          <w:lang w:eastAsia="cs-CZ"/>
        </w:rPr>
        <w:t>Nová b</w:t>
      </w:r>
      <w:r w:rsidRPr="008C3AC6">
        <w:rPr>
          <w:i/>
          <w:noProof/>
          <w:sz w:val="24"/>
          <w:szCs w:val="24"/>
          <w:lang w:eastAsia="cs-CZ"/>
        </w:rPr>
        <w:t xml:space="preserve">udova </w:t>
      </w:r>
      <w:r>
        <w:rPr>
          <w:i/>
          <w:noProof/>
          <w:sz w:val="24"/>
          <w:szCs w:val="24"/>
          <w:lang w:eastAsia="cs-CZ"/>
        </w:rPr>
        <w:t xml:space="preserve">pokladny je </w:t>
      </w:r>
      <w:r w:rsidRPr="008C3AC6">
        <w:rPr>
          <w:i/>
          <w:noProof/>
          <w:sz w:val="24"/>
          <w:szCs w:val="24"/>
          <w:lang w:eastAsia="cs-CZ"/>
        </w:rPr>
        <w:t xml:space="preserve">zasazená </w:t>
      </w:r>
      <w:r>
        <w:rPr>
          <w:i/>
          <w:noProof/>
          <w:sz w:val="24"/>
          <w:szCs w:val="24"/>
          <w:lang w:eastAsia="cs-CZ"/>
        </w:rPr>
        <w:t xml:space="preserve">citlivě </w:t>
      </w:r>
      <w:r w:rsidRPr="008C3AC6">
        <w:rPr>
          <w:i/>
          <w:noProof/>
          <w:sz w:val="24"/>
          <w:szCs w:val="24"/>
          <w:lang w:eastAsia="cs-CZ"/>
        </w:rPr>
        <w:t xml:space="preserve">pod úroveň terénu. Umístěním celého objektu pod zem </w:t>
      </w:r>
      <w:r w:rsidR="00D50D7F">
        <w:rPr>
          <w:i/>
          <w:noProof/>
          <w:sz w:val="24"/>
          <w:szCs w:val="24"/>
          <w:lang w:eastAsia="cs-CZ"/>
        </w:rPr>
        <w:t>jsme dosáhli</w:t>
      </w:r>
      <w:r w:rsidRPr="008C3AC6">
        <w:rPr>
          <w:i/>
          <w:noProof/>
          <w:sz w:val="24"/>
          <w:szCs w:val="24"/>
          <w:lang w:eastAsia="cs-CZ"/>
        </w:rPr>
        <w:t xml:space="preserve"> minimálního </w:t>
      </w:r>
      <w:r>
        <w:rPr>
          <w:i/>
          <w:noProof/>
          <w:sz w:val="24"/>
          <w:szCs w:val="24"/>
          <w:lang w:eastAsia="cs-CZ"/>
        </w:rPr>
        <w:t>narušení krajinného rázu památkově chráněné vinice sv. Kláry</w:t>
      </w:r>
      <w:r w:rsidR="00D50D7F">
        <w:rPr>
          <w:i/>
          <w:noProof/>
          <w:sz w:val="24"/>
          <w:szCs w:val="24"/>
          <w:lang w:eastAsia="cs-CZ"/>
        </w:rPr>
        <w:t xml:space="preserve">. Návštěvníci zde naleznou jak nové pokladny, tak i toalety včetně bezbariérové. </w:t>
      </w:r>
      <w:r w:rsidR="00D50D7F" w:rsidRPr="00D50D7F">
        <w:rPr>
          <w:i/>
          <w:noProof/>
          <w:sz w:val="24"/>
          <w:szCs w:val="24"/>
          <w:lang w:eastAsia="cs-CZ"/>
        </w:rPr>
        <w:t xml:space="preserve">Zároveň se </w:t>
      </w:r>
      <w:r w:rsidR="00D50D7F">
        <w:rPr>
          <w:i/>
          <w:noProof/>
          <w:sz w:val="24"/>
          <w:szCs w:val="24"/>
          <w:lang w:eastAsia="cs-CZ"/>
        </w:rPr>
        <w:t xml:space="preserve">jim </w:t>
      </w:r>
      <w:r w:rsidR="00D50D7F" w:rsidRPr="00D50D7F">
        <w:rPr>
          <w:i/>
          <w:noProof/>
          <w:sz w:val="24"/>
          <w:szCs w:val="24"/>
          <w:lang w:eastAsia="cs-CZ"/>
        </w:rPr>
        <w:t xml:space="preserve">otevírá pohodlná cesta k viničnímu sklepu </w:t>
      </w:r>
      <w:r w:rsidR="00D50D7F">
        <w:rPr>
          <w:i/>
          <w:noProof/>
          <w:sz w:val="24"/>
          <w:szCs w:val="24"/>
          <w:lang w:eastAsia="cs-CZ"/>
        </w:rPr>
        <w:t>s expozicí výroby vína i k </w:t>
      </w:r>
      <w:r w:rsidR="00A72BBC">
        <w:rPr>
          <w:i/>
          <w:noProof/>
          <w:sz w:val="24"/>
          <w:szCs w:val="24"/>
          <w:lang w:eastAsia="cs-CZ"/>
        </w:rPr>
        <w:t>v</w:t>
      </w:r>
      <w:r w:rsidR="00D50D7F">
        <w:rPr>
          <w:i/>
          <w:noProof/>
          <w:sz w:val="24"/>
          <w:szCs w:val="24"/>
          <w:lang w:eastAsia="cs-CZ"/>
        </w:rPr>
        <w:t>inotéce sv. Klár</w:t>
      </w:r>
      <w:r w:rsidR="00A72BBC">
        <w:rPr>
          <w:i/>
          <w:noProof/>
          <w:sz w:val="24"/>
          <w:szCs w:val="24"/>
          <w:lang w:eastAsia="cs-CZ"/>
        </w:rPr>
        <w:t>y</w:t>
      </w:r>
      <w:r w:rsidR="00D50D7F">
        <w:rPr>
          <w:i/>
          <w:noProof/>
          <w:sz w:val="24"/>
          <w:szCs w:val="24"/>
          <w:lang w:eastAsia="cs-CZ"/>
        </w:rPr>
        <w:t xml:space="preserve"> a dále do Ornamentální zahrady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D50D7F">
        <w:rPr>
          <w:noProof/>
          <w:sz w:val="24"/>
          <w:szCs w:val="24"/>
          <w:lang w:eastAsia="cs-CZ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 xml:space="preserve">uvedl Bohumil Černý, ředitel Botanické zahrady </w:t>
      </w:r>
      <w:r w:rsidR="00A72BBC">
        <w:rPr>
          <w:b/>
          <w:noProof/>
          <w:sz w:val="24"/>
          <w:szCs w:val="24"/>
          <w:lang w:eastAsia="cs-CZ"/>
        </w:rPr>
        <w:br/>
      </w:r>
      <w:r w:rsidR="009135C9" w:rsidRPr="003A0A10">
        <w:rPr>
          <w:b/>
          <w:noProof/>
          <w:sz w:val="24"/>
          <w:szCs w:val="24"/>
          <w:lang w:eastAsia="cs-CZ"/>
        </w:rPr>
        <w:t>hl. m. Prahy.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A72BBC" w:rsidRDefault="00A72BBC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</w:p>
    <w:p w:rsidR="00A72BBC" w:rsidRDefault="00A72BBC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i/>
          <w:noProof/>
          <w:sz w:val="24"/>
          <w:szCs w:val="24"/>
          <w:lang w:eastAsia="cs-CZ"/>
        </w:rPr>
        <w:t>„</w:t>
      </w:r>
      <w:r w:rsidRPr="00A72BBC">
        <w:rPr>
          <w:i/>
          <w:noProof/>
          <w:sz w:val="24"/>
          <w:szCs w:val="24"/>
          <w:lang w:eastAsia="cs-CZ"/>
        </w:rPr>
        <w:t>Mám obrovskou radost, že se nám podařilo postavit takto architektonicky zajímavý a citlivý nový vstup do Botanické zahrady</w:t>
      </w:r>
      <w:r>
        <w:rPr>
          <w:i/>
          <w:noProof/>
          <w:sz w:val="24"/>
          <w:szCs w:val="24"/>
          <w:lang w:eastAsia="cs-CZ"/>
        </w:rPr>
        <w:t xml:space="preserve"> Praha</w:t>
      </w:r>
      <w:r w:rsidRPr="00A72BBC">
        <w:rPr>
          <w:i/>
          <w:noProof/>
          <w:sz w:val="24"/>
          <w:szCs w:val="24"/>
          <w:lang w:eastAsia="cs-CZ"/>
        </w:rPr>
        <w:t xml:space="preserve">. Věřím, </w:t>
      </w:r>
      <w:r w:rsidR="000F4A2C">
        <w:rPr>
          <w:i/>
          <w:noProof/>
          <w:sz w:val="24"/>
          <w:szCs w:val="24"/>
          <w:lang w:eastAsia="cs-CZ"/>
        </w:rPr>
        <w:br/>
      </w:r>
      <w:r w:rsidRPr="00A72BBC">
        <w:rPr>
          <w:i/>
          <w:noProof/>
          <w:sz w:val="24"/>
          <w:szCs w:val="24"/>
          <w:lang w:eastAsia="cs-CZ"/>
        </w:rPr>
        <w:t xml:space="preserve">že návštěvníci </w:t>
      </w:r>
      <w:r>
        <w:rPr>
          <w:i/>
          <w:noProof/>
          <w:sz w:val="24"/>
          <w:szCs w:val="24"/>
          <w:lang w:eastAsia="cs-CZ"/>
        </w:rPr>
        <w:t>b</w:t>
      </w:r>
      <w:r w:rsidRPr="00A72BBC">
        <w:rPr>
          <w:i/>
          <w:noProof/>
          <w:sz w:val="24"/>
          <w:szCs w:val="24"/>
          <w:lang w:eastAsia="cs-CZ"/>
        </w:rPr>
        <w:t>otanické zahrady ocení, že přímo před vstupem se nyní nachází zastávka MHD</w:t>
      </w:r>
      <w:r w:rsidR="009846B6">
        <w:rPr>
          <w:i/>
          <w:noProof/>
          <w:sz w:val="24"/>
          <w:szCs w:val="24"/>
          <w:lang w:eastAsia="cs-CZ"/>
        </w:rPr>
        <w:t>,</w:t>
      </w:r>
      <w:r w:rsidRPr="00A72BBC">
        <w:rPr>
          <w:i/>
          <w:noProof/>
          <w:sz w:val="24"/>
          <w:szCs w:val="24"/>
          <w:lang w:eastAsia="cs-CZ"/>
        </w:rPr>
        <w:t xml:space="preserve"> </w:t>
      </w:r>
      <w:r w:rsidR="008D252D">
        <w:rPr>
          <w:i/>
          <w:noProof/>
          <w:sz w:val="24"/>
          <w:szCs w:val="24"/>
          <w:lang w:eastAsia="cs-CZ"/>
        </w:rPr>
        <w:t>a že je vstup plně bezbariérový</w:t>
      </w:r>
      <w:r w:rsidRPr="00A72BBC">
        <w:rPr>
          <w:i/>
          <w:noProof/>
          <w:sz w:val="24"/>
          <w:szCs w:val="24"/>
          <w:lang w:eastAsia="cs-CZ"/>
        </w:rPr>
        <w:t>,</w:t>
      </w:r>
      <w:r>
        <w:rPr>
          <w:i/>
          <w:noProof/>
          <w:sz w:val="24"/>
          <w:szCs w:val="24"/>
          <w:lang w:eastAsia="cs-CZ"/>
        </w:rPr>
        <w:t>“</w:t>
      </w:r>
      <w:r w:rsidRPr="00A72BBC">
        <w:rPr>
          <w:i/>
          <w:noProof/>
          <w:sz w:val="24"/>
          <w:szCs w:val="24"/>
          <w:lang w:eastAsia="cs-CZ"/>
        </w:rPr>
        <w:t xml:space="preserve"> </w:t>
      </w:r>
      <w:r w:rsidRPr="00A72BBC">
        <w:rPr>
          <w:b/>
          <w:noProof/>
          <w:sz w:val="24"/>
          <w:szCs w:val="24"/>
          <w:lang w:eastAsia="cs-CZ"/>
        </w:rPr>
        <w:t>říká náměstek primátora Petr Hlubuček.</w:t>
      </w:r>
    </w:p>
    <w:p w:rsidR="004F1B8E" w:rsidRDefault="004F1B8E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2D68B3" w:rsidRDefault="00497C11" w:rsidP="001A15D2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2D68B3">
        <w:rPr>
          <w:b/>
          <w:bCs/>
          <w:iCs/>
          <w:sz w:val="24"/>
          <w:szCs w:val="24"/>
        </w:rPr>
        <w:t>Slavnostní otevření nového vstup</w:t>
      </w:r>
      <w:r w:rsidR="002D68B3">
        <w:rPr>
          <w:b/>
          <w:bCs/>
          <w:iCs/>
          <w:sz w:val="24"/>
          <w:szCs w:val="24"/>
        </w:rPr>
        <w:t xml:space="preserve">u </w:t>
      </w:r>
      <w:r w:rsidRPr="002D68B3">
        <w:rPr>
          <w:b/>
          <w:bCs/>
          <w:iCs/>
          <w:sz w:val="24"/>
          <w:szCs w:val="24"/>
        </w:rPr>
        <w:t>proběhlo dne 23. září na vinic</w:t>
      </w:r>
      <w:r w:rsidR="0096081E">
        <w:rPr>
          <w:b/>
          <w:bCs/>
          <w:iCs/>
          <w:sz w:val="24"/>
          <w:szCs w:val="24"/>
        </w:rPr>
        <w:t>i</w:t>
      </w:r>
      <w:r w:rsidRPr="002D68B3">
        <w:rPr>
          <w:b/>
          <w:bCs/>
          <w:iCs/>
          <w:sz w:val="24"/>
          <w:szCs w:val="24"/>
        </w:rPr>
        <w:t xml:space="preserve"> sv. Kláry</w:t>
      </w:r>
      <w:r>
        <w:rPr>
          <w:bCs/>
          <w:iCs/>
          <w:sz w:val="24"/>
          <w:szCs w:val="24"/>
        </w:rPr>
        <w:t xml:space="preserve"> </w:t>
      </w:r>
    </w:p>
    <w:p w:rsidR="002D68B3" w:rsidRDefault="00497C11" w:rsidP="001A15D2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Symbolického přestřižení pásky se ujali ředitel Botanické zahrady hl. m. Prahy Bohumil Černý, náměstek </w:t>
      </w:r>
      <w:r w:rsidR="0096081E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rimátora hl. m. Prahy Petr Hlubuček, autor návrhu architekt Ladislav Lábus spolu s patrony nového vstupu</w:t>
      </w:r>
      <w:r w:rsidR="001A15D2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jimiž se staly známé herečky z populárního seriálu Slunečná</w:t>
      </w:r>
      <w:r w:rsidR="001A15D2">
        <w:rPr>
          <w:bCs/>
          <w:iCs/>
          <w:sz w:val="24"/>
          <w:szCs w:val="24"/>
        </w:rPr>
        <w:t xml:space="preserve">, </w:t>
      </w:r>
      <w:r w:rsidR="001A15D2" w:rsidRPr="001A15D2">
        <w:rPr>
          <w:bCs/>
          <w:iCs/>
          <w:sz w:val="24"/>
          <w:szCs w:val="24"/>
        </w:rPr>
        <w:t xml:space="preserve">Eva </w:t>
      </w:r>
      <w:proofErr w:type="spellStart"/>
      <w:r w:rsidR="001A15D2" w:rsidRPr="001A15D2">
        <w:rPr>
          <w:bCs/>
          <w:iCs/>
          <w:sz w:val="24"/>
          <w:szCs w:val="24"/>
        </w:rPr>
        <w:t>Decastelo</w:t>
      </w:r>
      <w:proofErr w:type="spellEnd"/>
      <w:r w:rsidR="001A15D2" w:rsidRPr="001A15D2">
        <w:rPr>
          <w:bCs/>
          <w:iCs/>
          <w:sz w:val="24"/>
          <w:szCs w:val="24"/>
        </w:rPr>
        <w:t xml:space="preserve">, Martina Preissová, Regina </w:t>
      </w:r>
      <w:proofErr w:type="spellStart"/>
      <w:r w:rsidR="001A15D2" w:rsidRPr="001A15D2">
        <w:rPr>
          <w:bCs/>
          <w:iCs/>
          <w:sz w:val="24"/>
          <w:szCs w:val="24"/>
        </w:rPr>
        <w:t>Řandová</w:t>
      </w:r>
      <w:proofErr w:type="spellEnd"/>
      <w:r w:rsidR="008109F7" w:rsidRPr="008109F7">
        <w:rPr>
          <w:bCs/>
          <w:iCs/>
          <w:sz w:val="24"/>
          <w:szCs w:val="24"/>
        </w:rPr>
        <w:t xml:space="preserve"> </w:t>
      </w:r>
      <w:r w:rsidR="008109F7">
        <w:rPr>
          <w:bCs/>
          <w:iCs/>
          <w:sz w:val="24"/>
          <w:szCs w:val="24"/>
        </w:rPr>
        <w:t>a</w:t>
      </w:r>
      <w:r w:rsidR="001A15D2" w:rsidRPr="001A15D2">
        <w:rPr>
          <w:bCs/>
          <w:iCs/>
          <w:sz w:val="24"/>
          <w:szCs w:val="24"/>
        </w:rPr>
        <w:t xml:space="preserve"> Dana Batulková</w:t>
      </w:r>
      <w:r w:rsidR="0096081E">
        <w:rPr>
          <w:bCs/>
          <w:iCs/>
          <w:sz w:val="24"/>
          <w:szCs w:val="24"/>
        </w:rPr>
        <w:t xml:space="preserve"> </w:t>
      </w:r>
      <w:r w:rsidR="001A15D2">
        <w:rPr>
          <w:bCs/>
          <w:iCs/>
          <w:sz w:val="24"/>
          <w:szCs w:val="24"/>
        </w:rPr>
        <w:t xml:space="preserve">a oceňovaný herec </w:t>
      </w:r>
      <w:r w:rsidR="008109F7">
        <w:rPr>
          <w:bCs/>
          <w:iCs/>
          <w:sz w:val="24"/>
          <w:szCs w:val="24"/>
        </w:rPr>
        <w:br/>
      </w:r>
      <w:r w:rsidR="001A15D2">
        <w:rPr>
          <w:bCs/>
          <w:iCs/>
          <w:sz w:val="24"/>
          <w:szCs w:val="24"/>
        </w:rPr>
        <w:t xml:space="preserve">Jan Potměšil. Poslední jmenovaný spojil své jméno s trojskou botanickou zahradou v předchozích letech už několikrát. V roce 2010 vysadil </w:t>
      </w:r>
      <w:r w:rsidR="00D714D8">
        <w:rPr>
          <w:bCs/>
          <w:iCs/>
          <w:sz w:val="24"/>
          <w:szCs w:val="24"/>
        </w:rPr>
        <w:t xml:space="preserve">v rámci projektu Kořeny osobností </w:t>
      </w:r>
      <w:r w:rsidR="001A15D2">
        <w:rPr>
          <w:bCs/>
          <w:iCs/>
          <w:sz w:val="24"/>
          <w:szCs w:val="24"/>
        </w:rPr>
        <w:t>jménem všech</w:t>
      </w:r>
      <w:r w:rsidR="001A15D2" w:rsidRPr="001A15D2">
        <w:rPr>
          <w:bCs/>
          <w:iCs/>
          <w:sz w:val="24"/>
          <w:szCs w:val="24"/>
        </w:rPr>
        <w:t xml:space="preserve"> vozíčkářů strom </w:t>
      </w:r>
      <w:r w:rsidR="001A15D2">
        <w:rPr>
          <w:bCs/>
          <w:iCs/>
          <w:sz w:val="24"/>
          <w:szCs w:val="24"/>
        </w:rPr>
        <w:t xml:space="preserve">v blízkosti skleníku Fata Morgana. </w:t>
      </w:r>
      <w:r w:rsidR="00D714D8">
        <w:rPr>
          <w:bCs/>
          <w:iCs/>
          <w:sz w:val="24"/>
          <w:szCs w:val="24"/>
        </w:rPr>
        <w:t xml:space="preserve">Pro tento </w:t>
      </w:r>
      <w:r w:rsidR="001A15D2">
        <w:rPr>
          <w:bCs/>
          <w:iCs/>
          <w:sz w:val="24"/>
          <w:szCs w:val="24"/>
        </w:rPr>
        <w:t>projekt otevřel v roce 2018 spolu s dalšími osobnostmi Stezku osobností</w:t>
      </w:r>
      <w:r w:rsidR="001A15D2" w:rsidRPr="001A15D2">
        <w:rPr>
          <w:bCs/>
          <w:iCs/>
          <w:sz w:val="24"/>
          <w:szCs w:val="24"/>
        </w:rPr>
        <w:t xml:space="preserve">, která vzniká výsadbou stromů </w:t>
      </w:r>
      <w:r w:rsidR="001A15D2" w:rsidRPr="001A15D2">
        <w:rPr>
          <w:bCs/>
          <w:iCs/>
          <w:sz w:val="24"/>
          <w:szCs w:val="24"/>
        </w:rPr>
        <w:lastRenderedPageBreak/>
        <w:t>nejvýznamnějším</w:t>
      </w:r>
      <w:r w:rsidR="001A15D2">
        <w:rPr>
          <w:bCs/>
          <w:iCs/>
          <w:sz w:val="24"/>
          <w:szCs w:val="24"/>
        </w:rPr>
        <w:t xml:space="preserve">i osobnostmi 20. a 21. </w:t>
      </w:r>
      <w:r w:rsidR="00D714D8">
        <w:rPr>
          <w:bCs/>
          <w:iCs/>
          <w:sz w:val="24"/>
          <w:szCs w:val="24"/>
        </w:rPr>
        <w:t>s</w:t>
      </w:r>
      <w:r w:rsidR="001A15D2">
        <w:rPr>
          <w:bCs/>
          <w:iCs/>
          <w:sz w:val="24"/>
          <w:szCs w:val="24"/>
        </w:rPr>
        <w:t xml:space="preserve">toletí. </w:t>
      </w:r>
      <w:r w:rsidR="002D68B3">
        <w:rPr>
          <w:bCs/>
          <w:iCs/>
          <w:sz w:val="24"/>
          <w:szCs w:val="24"/>
        </w:rPr>
        <w:t>B</w:t>
      </w:r>
      <w:r w:rsidR="001A15D2">
        <w:rPr>
          <w:bCs/>
          <w:iCs/>
          <w:sz w:val="24"/>
          <w:szCs w:val="24"/>
        </w:rPr>
        <w:t>y</w:t>
      </w:r>
      <w:r w:rsidR="002D68B3">
        <w:rPr>
          <w:bCs/>
          <w:iCs/>
          <w:sz w:val="24"/>
          <w:szCs w:val="24"/>
        </w:rPr>
        <w:t xml:space="preserve">l </w:t>
      </w:r>
      <w:r w:rsidR="001A15D2">
        <w:rPr>
          <w:bCs/>
          <w:iCs/>
          <w:sz w:val="24"/>
          <w:szCs w:val="24"/>
        </w:rPr>
        <w:t xml:space="preserve">taktéž </w:t>
      </w:r>
      <w:r w:rsidR="001A15D2" w:rsidRPr="001A15D2">
        <w:rPr>
          <w:bCs/>
          <w:iCs/>
          <w:sz w:val="24"/>
          <w:szCs w:val="24"/>
        </w:rPr>
        <w:t xml:space="preserve">patronem výstavy </w:t>
      </w:r>
      <w:r w:rsidR="00B72927">
        <w:rPr>
          <w:bCs/>
          <w:iCs/>
          <w:sz w:val="24"/>
          <w:szCs w:val="24"/>
        </w:rPr>
        <w:br/>
      </w:r>
      <w:r w:rsidR="002D68B3">
        <w:rPr>
          <w:bCs/>
          <w:iCs/>
          <w:sz w:val="24"/>
          <w:szCs w:val="24"/>
        </w:rPr>
        <w:t>pro všechny</w:t>
      </w:r>
      <w:r w:rsidR="001A15D2" w:rsidRPr="001A15D2">
        <w:rPr>
          <w:bCs/>
          <w:iCs/>
          <w:sz w:val="24"/>
          <w:szCs w:val="24"/>
        </w:rPr>
        <w:t xml:space="preserve"> smysly.</w:t>
      </w:r>
      <w:r w:rsidR="001A15D2">
        <w:rPr>
          <w:bCs/>
          <w:iCs/>
          <w:sz w:val="24"/>
          <w:szCs w:val="24"/>
        </w:rPr>
        <w:t xml:space="preserve">  </w:t>
      </w:r>
    </w:p>
    <w:p w:rsidR="002D68B3" w:rsidRDefault="002D68B3" w:rsidP="002D68B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2D68B3" w:rsidRDefault="002D68B3" w:rsidP="002D68B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2D68B3">
        <w:rPr>
          <w:b/>
          <w:bCs/>
          <w:iCs/>
          <w:sz w:val="24"/>
          <w:szCs w:val="24"/>
        </w:rPr>
        <w:t>Nový vstupní areál je součástí proměny a modernizace botanické zahrady</w:t>
      </w:r>
      <w:r w:rsidRPr="00497C11">
        <w:rPr>
          <w:bCs/>
          <w:iCs/>
          <w:sz w:val="24"/>
          <w:szCs w:val="24"/>
        </w:rPr>
        <w:t xml:space="preserve"> </w:t>
      </w:r>
    </w:p>
    <w:p w:rsidR="002D68B3" w:rsidRDefault="002D68B3" w:rsidP="002D68B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497C11">
        <w:rPr>
          <w:bCs/>
          <w:iCs/>
          <w:sz w:val="24"/>
          <w:szCs w:val="24"/>
        </w:rPr>
        <w:t>Nové vstupní prostory</w:t>
      </w:r>
      <w:r>
        <w:rPr>
          <w:bCs/>
          <w:iCs/>
          <w:sz w:val="24"/>
          <w:szCs w:val="24"/>
        </w:rPr>
        <w:t xml:space="preserve"> v jižním cípu vinice</w:t>
      </w:r>
      <w:r w:rsidRPr="00497C1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tvoří </w:t>
      </w:r>
      <w:r w:rsidRPr="00497C11">
        <w:rPr>
          <w:bCs/>
          <w:iCs/>
          <w:sz w:val="24"/>
          <w:szCs w:val="24"/>
        </w:rPr>
        <w:t xml:space="preserve">poslední část </w:t>
      </w:r>
      <w:r w:rsidR="00D714D8">
        <w:rPr>
          <w:bCs/>
          <w:iCs/>
          <w:sz w:val="24"/>
          <w:szCs w:val="24"/>
        </w:rPr>
        <w:t xml:space="preserve">soustavy spojovacích cest </w:t>
      </w:r>
      <w:r w:rsidRPr="00497C11">
        <w:rPr>
          <w:bCs/>
          <w:iCs/>
          <w:sz w:val="24"/>
          <w:szCs w:val="24"/>
        </w:rPr>
        <w:t>napříč zahradou</w:t>
      </w:r>
      <w:r w:rsidR="00D714D8">
        <w:rPr>
          <w:bCs/>
          <w:iCs/>
          <w:sz w:val="24"/>
          <w:szCs w:val="24"/>
        </w:rPr>
        <w:t>,</w:t>
      </w:r>
      <w:r w:rsidRPr="00497C11">
        <w:rPr>
          <w:bCs/>
          <w:iCs/>
          <w:sz w:val="24"/>
          <w:szCs w:val="24"/>
        </w:rPr>
        <w:t xml:space="preserve"> budovan</w:t>
      </w:r>
      <w:r w:rsidR="00D714D8">
        <w:rPr>
          <w:bCs/>
          <w:iCs/>
          <w:sz w:val="24"/>
          <w:szCs w:val="24"/>
        </w:rPr>
        <w:t>é</w:t>
      </w:r>
      <w:r w:rsidRPr="00497C11">
        <w:rPr>
          <w:bCs/>
          <w:iCs/>
          <w:sz w:val="24"/>
          <w:szCs w:val="24"/>
        </w:rPr>
        <w:t xml:space="preserve"> v posledních letech, která </w:t>
      </w:r>
      <w:r w:rsidR="00D714D8">
        <w:rPr>
          <w:bCs/>
          <w:iCs/>
          <w:sz w:val="24"/>
          <w:szCs w:val="24"/>
        </w:rPr>
        <w:t>z</w:t>
      </w:r>
      <w:r w:rsidRPr="00497C11">
        <w:rPr>
          <w:bCs/>
          <w:iCs/>
          <w:sz w:val="24"/>
          <w:szCs w:val="24"/>
        </w:rPr>
        <w:t>přístup</w:t>
      </w:r>
      <w:r w:rsidR="00D714D8">
        <w:rPr>
          <w:bCs/>
          <w:iCs/>
          <w:sz w:val="24"/>
          <w:szCs w:val="24"/>
        </w:rPr>
        <w:t>ňuje areál</w:t>
      </w:r>
      <w:r w:rsidRPr="00497C11">
        <w:rPr>
          <w:bCs/>
          <w:iCs/>
          <w:sz w:val="24"/>
          <w:szCs w:val="24"/>
        </w:rPr>
        <w:t xml:space="preserve"> i pro lidi se specifickými potřebami a rodiny s malými dětmi a kočárky. </w:t>
      </w:r>
      <w:r>
        <w:rPr>
          <w:bCs/>
          <w:iCs/>
          <w:sz w:val="24"/>
          <w:szCs w:val="24"/>
        </w:rPr>
        <w:t>„</w:t>
      </w:r>
      <w:r w:rsidRPr="00497C11">
        <w:rPr>
          <w:bCs/>
          <w:i/>
          <w:iCs/>
          <w:sz w:val="24"/>
          <w:szCs w:val="24"/>
        </w:rPr>
        <w:t>Součástí této proměny byla i úprava viniční zdi a vybudování průchodu mezi vinicí sv. Kláry a Ornamentální zahradou</w:t>
      </w:r>
      <w:r w:rsidR="00D714D8">
        <w:rPr>
          <w:bCs/>
          <w:i/>
          <w:iCs/>
          <w:sz w:val="24"/>
          <w:szCs w:val="24"/>
        </w:rPr>
        <w:t>,</w:t>
      </w:r>
      <w:r w:rsidRPr="00497C11">
        <w:rPr>
          <w:bCs/>
          <w:i/>
          <w:iCs/>
          <w:sz w:val="24"/>
          <w:szCs w:val="24"/>
        </w:rPr>
        <w:t xml:space="preserve"> dokončeného </w:t>
      </w:r>
      <w:r w:rsidR="00B72927">
        <w:rPr>
          <w:bCs/>
          <w:i/>
          <w:iCs/>
          <w:sz w:val="24"/>
          <w:szCs w:val="24"/>
        </w:rPr>
        <w:br/>
      </w:r>
      <w:r w:rsidRPr="00497C11">
        <w:rPr>
          <w:bCs/>
          <w:i/>
          <w:iCs/>
          <w:sz w:val="24"/>
          <w:szCs w:val="24"/>
        </w:rPr>
        <w:t xml:space="preserve">v loňském roce. Nové vstupní prostory se stanou důstojným přivítáním návštěvníků </w:t>
      </w:r>
      <w:r w:rsidR="00D714D8">
        <w:rPr>
          <w:bCs/>
          <w:i/>
          <w:iCs/>
          <w:sz w:val="24"/>
          <w:szCs w:val="24"/>
        </w:rPr>
        <w:t>vcháze</w:t>
      </w:r>
      <w:r w:rsidRPr="00497C11">
        <w:rPr>
          <w:bCs/>
          <w:i/>
          <w:iCs/>
          <w:sz w:val="24"/>
          <w:szCs w:val="24"/>
        </w:rPr>
        <w:t>jících do prostoru zelené oázy, jakou zahrada bezesporu je,“</w:t>
      </w:r>
      <w:r w:rsidRPr="00497C11">
        <w:rPr>
          <w:b/>
          <w:bCs/>
          <w:i/>
          <w:iCs/>
          <w:sz w:val="24"/>
          <w:szCs w:val="24"/>
        </w:rPr>
        <w:t xml:space="preserve"> </w:t>
      </w:r>
      <w:r w:rsidRPr="00497C11">
        <w:rPr>
          <w:b/>
          <w:bCs/>
          <w:iCs/>
          <w:sz w:val="24"/>
          <w:szCs w:val="24"/>
        </w:rPr>
        <w:t xml:space="preserve">říká Václav Jůzko, vedoucí stavebního oddělení Botanické zahrady hl. m. Prahy. </w:t>
      </w:r>
    </w:p>
    <w:p w:rsidR="00B72927" w:rsidRPr="00B72927" w:rsidRDefault="00B72927" w:rsidP="002D68B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B72927">
        <w:rPr>
          <w:bCs/>
          <w:iCs/>
          <w:sz w:val="24"/>
          <w:szCs w:val="24"/>
        </w:rPr>
        <w:t>Autorem projektu nového</w:t>
      </w:r>
      <w:r>
        <w:rPr>
          <w:bCs/>
          <w:iCs/>
          <w:sz w:val="24"/>
          <w:szCs w:val="24"/>
        </w:rPr>
        <w:t xml:space="preserve"> vstupního areálu je </w:t>
      </w:r>
      <w:r w:rsidR="008109F7">
        <w:rPr>
          <w:bCs/>
          <w:iCs/>
          <w:sz w:val="24"/>
          <w:szCs w:val="24"/>
        </w:rPr>
        <w:t xml:space="preserve">profesor </w:t>
      </w:r>
      <w:bookmarkStart w:id="0" w:name="_GoBack"/>
      <w:bookmarkEnd w:id="0"/>
      <w:r>
        <w:rPr>
          <w:bCs/>
          <w:iCs/>
          <w:sz w:val="24"/>
          <w:szCs w:val="24"/>
        </w:rPr>
        <w:t xml:space="preserve">architekt Ladislav Lábus, který se řadí </w:t>
      </w:r>
      <w:r>
        <w:rPr>
          <w:bCs/>
          <w:iCs/>
          <w:sz w:val="24"/>
          <w:szCs w:val="24"/>
        </w:rPr>
        <w:br/>
        <w:t>mezi přední osobnosti české architektury. Kromě architektury se věnuje i pedagogické činnosti a</w:t>
      </w:r>
      <w:r w:rsidRPr="00B7292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od roku</w:t>
      </w:r>
      <w:r w:rsidRPr="00B72927">
        <w:rPr>
          <w:bCs/>
          <w:iCs/>
          <w:sz w:val="24"/>
          <w:szCs w:val="24"/>
        </w:rPr>
        <w:t xml:space="preserve"> 2002 </w:t>
      </w:r>
      <w:r>
        <w:rPr>
          <w:bCs/>
          <w:iCs/>
          <w:sz w:val="24"/>
          <w:szCs w:val="24"/>
        </w:rPr>
        <w:t xml:space="preserve">je </w:t>
      </w:r>
      <w:r w:rsidRPr="00B72927">
        <w:rPr>
          <w:bCs/>
          <w:iCs/>
          <w:sz w:val="24"/>
          <w:szCs w:val="24"/>
        </w:rPr>
        <w:t>profesorem na Fakultě architektury ČVUT v Praze. Mezi jeho nejznámější realizované projekty patří rekonstrukce vily Líd</w:t>
      </w:r>
      <w:r>
        <w:rPr>
          <w:bCs/>
          <w:iCs/>
          <w:sz w:val="24"/>
          <w:szCs w:val="24"/>
        </w:rPr>
        <w:t>y Babkové - Baarové z roku 2008 nebo</w:t>
      </w:r>
      <w:r w:rsidRPr="00B72927">
        <w:rPr>
          <w:bCs/>
          <w:iCs/>
          <w:sz w:val="24"/>
          <w:szCs w:val="24"/>
        </w:rPr>
        <w:t xml:space="preserve"> Hanspaulka Nové Vily z roku 2009</w:t>
      </w:r>
      <w:r>
        <w:rPr>
          <w:bCs/>
          <w:iCs/>
          <w:sz w:val="24"/>
          <w:szCs w:val="24"/>
        </w:rPr>
        <w:t>.</w:t>
      </w:r>
      <w:r w:rsidRPr="00B72927">
        <w:rPr>
          <w:bCs/>
          <w:iCs/>
          <w:sz w:val="24"/>
          <w:szCs w:val="24"/>
        </w:rPr>
        <w:t xml:space="preserve"> Od roku 2014 je držitelem ceny Ministerstva kultury </w:t>
      </w:r>
      <w:r>
        <w:rPr>
          <w:bCs/>
          <w:iCs/>
          <w:sz w:val="24"/>
          <w:szCs w:val="24"/>
        </w:rPr>
        <w:br/>
      </w:r>
      <w:r w:rsidRPr="00B72927">
        <w:rPr>
          <w:bCs/>
          <w:iCs/>
          <w:sz w:val="24"/>
          <w:szCs w:val="24"/>
        </w:rPr>
        <w:t>za architekturu</w:t>
      </w:r>
      <w:r>
        <w:rPr>
          <w:bCs/>
          <w:iCs/>
          <w:sz w:val="24"/>
          <w:szCs w:val="24"/>
        </w:rPr>
        <w:t>.</w:t>
      </w:r>
    </w:p>
    <w:p w:rsidR="002D68B3" w:rsidRDefault="002D68B3" w:rsidP="002D68B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2D68B3" w:rsidRPr="002D68B3" w:rsidRDefault="002D68B3" w:rsidP="002D68B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2D68B3">
        <w:rPr>
          <w:b/>
          <w:bCs/>
          <w:iCs/>
          <w:sz w:val="24"/>
          <w:szCs w:val="24"/>
        </w:rPr>
        <w:t>Botanická zahrada všemi smysly i bez bariér</w:t>
      </w:r>
    </w:p>
    <w:p w:rsidR="002D68B3" w:rsidRPr="002D68B3" w:rsidRDefault="002D68B3" w:rsidP="002D68B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2D68B3">
        <w:rPr>
          <w:bCs/>
          <w:iCs/>
          <w:sz w:val="24"/>
          <w:szCs w:val="24"/>
        </w:rPr>
        <w:t xml:space="preserve">Botanická zahrada hl. m. Prahy se dlouhodobě věnuje tématu zpřístupnění expozic široké veřejnosti, tedy i návštěvníkům se specifickými potřebami. V loňském roce úspěšně zakončila mezinárodní projekt financovaný z evropského programu Erasmus+ s názvem </w:t>
      </w:r>
      <w:proofErr w:type="spellStart"/>
      <w:r w:rsidRPr="002D68B3">
        <w:rPr>
          <w:bCs/>
          <w:iCs/>
          <w:sz w:val="24"/>
          <w:szCs w:val="24"/>
        </w:rPr>
        <w:t>Botanical</w:t>
      </w:r>
      <w:proofErr w:type="spellEnd"/>
      <w:r w:rsidRPr="002D68B3">
        <w:rPr>
          <w:bCs/>
          <w:iCs/>
          <w:sz w:val="24"/>
          <w:szCs w:val="24"/>
        </w:rPr>
        <w:t xml:space="preserve"> Garden: COME IN! VSTUPTE! KOM IN! WEJDŹ! GYERE BE! Během tří let díky tomuto programu vznikla putovní výstava pro všechny smysly a tištěná metodika s online verzí </w:t>
      </w:r>
      <w:r w:rsidR="00B72927">
        <w:rPr>
          <w:bCs/>
          <w:iCs/>
          <w:sz w:val="24"/>
          <w:szCs w:val="24"/>
        </w:rPr>
        <w:br/>
      </w:r>
      <w:r w:rsidRPr="002D68B3">
        <w:rPr>
          <w:bCs/>
          <w:iCs/>
          <w:sz w:val="24"/>
          <w:szCs w:val="24"/>
        </w:rPr>
        <w:t>ve čtyřech jazykových mutacích mapující téma přístupnosti v botanických zahradách.</w:t>
      </w:r>
    </w:p>
    <w:p w:rsidR="002D68B3" w:rsidRPr="002D68B3" w:rsidRDefault="0030508C" w:rsidP="002D68B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Ani</w:t>
      </w:r>
      <w:r w:rsidR="002D68B3" w:rsidRPr="002D68B3">
        <w:rPr>
          <w:bCs/>
          <w:iCs/>
          <w:sz w:val="24"/>
          <w:szCs w:val="24"/>
        </w:rPr>
        <w:t xml:space="preserve"> po úspěšné mezinárodní konferenci, která projekt fakticky uzavírala, aktivit</w:t>
      </w:r>
      <w:r w:rsidR="002D68B3">
        <w:rPr>
          <w:bCs/>
          <w:iCs/>
          <w:sz w:val="24"/>
          <w:szCs w:val="24"/>
        </w:rPr>
        <w:t>y</w:t>
      </w:r>
      <w:r w:rsidR="002D68B3" w:rsidRPr="002D68B3">
        <w:rPr>
          <w:bCs/>
          <w:iCs/>
          <w:sz w:val="24"/>
          <w:szCs w:val="24"/>
        </w:rPr>
        <w:t xml:space="preserve"> cílen</w:t>
      </w:r>
      <w:r w:rsidR="002D68B3">
        <w:rPr>
          <w:bCs/>
          <w:iCs/>
          <w:sz w:val="24"/>
          <w:szCs w:val="24"/>
        </w:rPr>
        <w:t>é</w:t>
      </w:r>
      <w:r w:rsidR="002D68B3" w:rsidRPr="002D68B3">
        <w:rPr>
          <w:bCs/>
          <w:iCs/>
          <w:sz w:val="24"/>
          <w:szCs w:val="24"/>
        </w:rPr>
        <w:t xml:space="preserve"> </w:t>
      </w:r>
      <w:r w:rsidR="00B72927">
        <w:rPr>
          <w:bCs/>
          <w:iCs/>
          <w:sz w:val="24"/>
          <w:szCs w:val="24"/>
        </w:rPr>
        <w:br/>
      </w:r>
      <w:r w:rsidR="002D68B3" w:rsidRPr="002D68B3">
        <w:rPr>
          <w:bCs/>
          <w:iCs/>
          <w:sz w:val="24"/>
          <w:szCs w:val="24"/>
        </w:rPr>
        <w:t>na nejširší veřejnost a komfortní bezbar</w:t>
      </w:r>
      <w:r w:rsidR="002D68B3">
        <w:rPr>
          <w:bCs/>
          <w:iCs/>
          <w:sz w:val="24"/>
          <w:szCs w:val="24"/>
        </w:rPr>
        <w:t>iérový přístup do zahrady neustaly</w:t>
      </w:r>
      <w:r w:rsidR="00D714D8">
        <w:rPr>
          <w:bCs/>
          <w:iCs/>
          <w:sz w:val="24"/>
          <w:szCs w:val="24"/>
        </w:rPr>
        <w:t>, a</w:t>
      </w:r>
      <w:r w:rsidR="002D68B3" w:rsidRPr="002D68B3">
        <w:rPr>
          <w:bCs/>
          <w:iCs/>
          <w:sz w:val="24"/>
          <w:szCs w:val="24"/>
        </w:rPr>
        <w:t xml:space="preserve">čkoliv </w:t>
      </w:r>
      <w:r w:rsidR="00346509">
        <w:rPr>
          <w:bCs/>
          <w:iCs/>
          <w:sz w:val="24"/>
          <w:szCs w:val="24"/>
        </w:rPr>
        <w:t xml:space="preserve">to </w:t>
      </w:r>
      <w:r w:rsidR="002D68B3" w:rsidRPr="002D68B3">
        <w:rPr>
          <w:bCs/>
          <w:iCs/>
          <w:sz w:val="24"/>
          <w:szCs w:val="24"/>
        </w:rPr>
        <w:t xml:space="preserve">v době, kdy se v zahradě realizuje několik velkých staveb, </w:t>
      </w:r>
      <w:r w:rsidR="00D714D8">
        <w:rPr>
          <w:bCs/>
          <w:iCs/>
          <w:sz w:val="24"/>
          <w:szCs w:val="24"/>
        </w:rPr>
        <w:t xml:space="preserve">nebylo </w:t>
      </w:r>
      <w:r w:rsidR="002D68B3" w:rsidRPr="002D68B3">
        <w:rPr>
          <w:bCs/>
          <w:iCs/>
          <w:sz w:val="24"/>
          <w:szCs w:val="24"/>
        </w:rPr>
        <w:t>jednoduché.</w:t>
      </w:r>
    </w:p>
    <w:p w:rsidR="00346509" w:rsidRDefault="00346509" w:rsidP="002D68B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A72BBC">
        <w:rPr>
          <w:bCs/>
          <w:iCs/>
          <w:sz w:val="24"/>
          <w:szCs w:val="24"/>
        </w:rPr>
        <w:t>„</w:t>
      </w:r>
      <w:r w:rsidR="002D68B3" w:rsidRPr="00346509">
        <w:rPr>
          <w:bCs/>
          <w:i/>
          <w:iCs/>
          <w:sz w:val="24"/>
          <w:szCs w:val="24"/>
        </w:rPr>
        <w:t xml:space="preserve">V současné době </w:t>
      </w:r>
      <w:r w:rsidR="00D714D8">
        <w:rPr>
          <w:bCs/>
          <w:i/>
          <w:iCs/>
          <w:sz w:val="24"/>
          <w:szCs w:val="24"/>
        </w:rPr>
        <w:t xml:space="preserve">je možno </w:t>
      </w:r>
      <w:r w:rsidR="002D68B3" w:rsidRPr="00346509">
        <w:rPr>
          <w:bCs/>
          <w:i/>
          <w:iCs/>
          <w:sz w:val="24"/>
          <w:szCs w:val="24"/>
        </w:rPr>
        <w:t>do zahrady vstoupit novým bezbariérovým vchodem Kovárna, který, jak doufáme, přispívá k většímu komfortu našich návštěvníků. Botanická zahrada Praha patří dlouhodobě k organizacím, které věnují pozornost návštěvníkům se specifickými potřebami. O tom, že to dělá poctivě a s velkým nasazením, svědčí i fakt, že tříletý mezinárodní projekt vztahující se k tématu přístupnosti botanických zahrad byl nominován na Cenu Domu zahraniční spolupráce v rámci programu Erasmus+</w:t>
      </w:r>
      <w:r w:rsidRPr="00346509">
        <w:rPr>
          <w:bCs/>
          <w:i/>
          <w:iCs/>
          <w:sz w:val="24"/>
          <w:szCs w:val="24"/>
        </w:rPr>
        <w:t>,</w:t>
      </w:r>
      <w:r w:rsidRPr="00A72BBC">
        <w:rPr>
          <w:bCs/>
          <w:iCs/>
          <w:sz w:val="24"/>
          <w:szCs w:val="24"/>
        </w:rPr>
        <w:t>“</w:t>
      </w:r>
      <w:r>
        <w:rPr>
          <w:bCs/>
          <w:iCs/>
          <w:sz w:val="24"/>
          <w:szCs w:val="24"/>
        </w:rPr>
        <w:t xml:space="preserve"> </w:t>
      </w:r>
      <w:r w:rsidRPr="00346509">
        <w:rPr>
          <w:b/>
          <w:bCs/>
          <w:iCs/>
          <w:sz w:val="24"/>
          <w:szCs w:val="24"/>
        </w:rPr>
        <w:t xml:space="preserve">zmínila Jarmila Skružná, vedoucí oddělení </w:t>
      </w:r>
      <w:proofErr w:type="spellStart"/>
      <w:r w:rsidRPr="00346509">
        <w:rPr>
          <w:b/>
          <w:bCs/>
          <w:iCs/>
          <w:sz w:val="24"/>
          <w:szCs w:val="24"/>
        </w:rPr>
        <w:t>etnobotaniky</w:t>
      </w:r>
      <w:proofErr w:type="spellEnd"/>
      <w:r w:rsidRPr="00346509">
        <w:rPr>
          <w:b/>
          <w:bCs/>
          <w:iCs/>
          <w:sz w:val="24"/>
          <w:szCs w:val="24"/>
        </w:rPr>
        <w:t xml:space="preserve"> a prezentace botaniky.</w:t>
      </w:r>
      <w:r w:rsidR="001A15D2" w:rsidRPr="00346509">
        <w:rPr>
          <w:b/>
          <w:bCs/>
          <w:iCs/>
          <w:sz w:val="24"/>
          <w:szCs w:val="24"/>
        </w:rPr>
        <w:t xml:space="preserve">  </w:t>
      </w:r>
    </w:p>
    <w:p w:rsidR="00346509" w:rsidRDefault="00346509">
      <w:pPr>
        <w:suppressAutoHyphens w:val="0"/>
        <w:spacing w:after="0"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0F6C63" w:rsidRPr="002E165F" w:rsidRDefault="000F6C63" w:rsidP="007F4B73">
      <w:pPr>
        <w:suppressAutoHyphens w:val="0"/>
        <w:spacing w:after="0" w:line="276" w:lineRule="auto"/>
        <w:ind w:left="1556" w:firstLine="778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0F6C63" w:rsidRDefault="002E165F" w:rsidP="000F6C6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září</w:t>
      </w:r>
      <w:proofErr w:type="gramEnd"/>
      <w:r w:rsidR="000F6C63">
        <w:rPr>
          <w:b/>
          <w:sz w:val="24"/>
          <w:szCs w:val="24"/>
        </w:rPr>
        <w:t>–</w:t>
      </w:r>
      <w:proofErr w:type="gramStart"/>
      <w:r w:rsidR="000F6C63">
        <w:rPr>
          <w:b/>
          <w:sz w:val="24"/>
          <w:szCs w:val="24"/>
        </w:rPr>
        <w:t>listopad</w:t>
      </w:r>
      <w:proofErr w:type="gramEnd"/>
      <w:r w:rsidR="000F6C63">
        <w:rPr>
          <w:b/>
          <w:sz w:val="24"/>
          <w:szCs w:val="24"/>
        </w:rPr>
        <w:t xml:space="preserve"> 2020</w:t>
      </w:r>
    </w:p>
    <w:p w:rsidR="000F6C63" w:rsidRDefault="000F6C63" w:rsidP="000F6C6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44203"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344203"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sklepě. Pro</w:t>
      </w:r>
      <w:r>
        <w:rPr>
          <w:bCs/>
          <w:iCs/>
          <w:sz w:val="24"/>
          <w:szCs w:val="24"/>
        </w:rPr>
        <w:t xml:space="preserve">hlídky se konají každou neděli </w:t>
      </w:r>
      <w:r w:rsidRPr="00344203">
        <w:rPr>
          <w:bCs/>
          <w:iCs/>
          <w:sz w:val="24"/>
          <w:szCs w:val="24"/>
        </w:rPr>
        <w:t xml:space="preserve">vždy </w:t>
      </w:r>
      <w:r w:rsidR="003A0A10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 13.00, 15.00, 17.00 hodin, sraz zájemců je v daný čas u pokl</w:t>
      </w:r>
      <w:r>
        <w:rPr>
          <w:bCs/>
          <w:iCs/>
          <w:sz w:val="24"/>
          <w:szCs w:val="24"/>
        </w:rPr>
        <w:t xml:space="preserve">adny Kovárna. </w:t>
      </w:r>
      <w:r w:rsidRPr="00344203">
        <w:rPr>
          <w:bCs/>
          <w:iCs/>
          <w:sz w:val="24"/>
          <w:szCs w:val="24"/>
        </w:rPr>
        <w:t xml:space="preserve">Do zázemí sklepa pod vinicí sv. Kláry se podíváte ve skupině max. 15 osob. Vstupenky zakoupíte přímo </w:t>
      </w:r>
      <w:r w:rsidR="003A0A10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 pokladně. V ceně 300 Kč/osoba je vstup do venkovních expozic, hodinová prohlídka expozice výroby vína s průvodcem a degustace dvou vzorků. Pokud byste se chtěli v rámci prohlídky zahrady vypravit i do s</w:t>
      </w:r>
      <w:r>
        <w:rPr>
          <w:bCs/>
          <w:iCs/>
          <w:sz w:val="24"/>
          <w:szCs w:val="24"/>
        </w:rPr>
        <w:t xml:space="preserve">kleníku Fata Morgana, zaplatíte </w:t>
      </w:r>
      <w:r w:rsidRPr="00344203">
        <w:rPr>
          <w:bCs/>
          <w:iCs/>
          <w:sz w:val="24"/>
          <w:szCs w:val="24"/>
        </w:rPr>
        <w:t>350 Kč/osoba. Rezervace předem je nutná pouze pro skupiny nad 10 osob nebo v případě zájmu o prohlídku v anglickém jazyce. Vstupenky s</w:t>
      </w:r>
      <w:r>
        <w:rPr>
          <w:bCs/>
          <w:iCs/>
          <w:sz w:val="24"/>
          <w:szCs w:val="24"/>
        </w:rPr>
        <w:t xml:space="preserve">i můžete zakoupit také předem, </w:t>
      </w:r>
      <w:r w:rsidRPr="00344203">
        <w:rPr>
          <w:bCs/>
          <w:iCs/>
          <w:sz w:val="24"/>
          <w:szCs w:val="24"/>
        </w:rPr>
        <w:t xml:space="preserve">mají platnost </w:t>
      </w:r>
      <w:r>
        <w:rPr>
          <w:bCs/>
          <w:iCs/>
          <w:sz w:val="24"/>
          <w:szCs w:val="24"/>
        </w:rPr>
        <w:t>jeden</w:t>
      </w:r>
      <w:r w:rsidRPr="00344203">
        <w:rPr>
          <w:bCs/>
          <w:iCs/>
          <w:sz w:val="24"/>
          <w:szCs w:val="24"/>
        </w:rPr>
        <w:t xml:space="preserve"> rok od data nákupu.</w:t>
      </w: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4F1B8E" w:rsidRDefault="004F1B8E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0F6C63" w:rsidRPr="00D3055B" w:rsidRDefault="007E34C8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</w:t>
      </w:r>
      <w:r w:rsidR="000F6C63">
        <w:rPr>
          <w:bCs/>
          <w:iCs/>
          <w:sz w:val="24"/>
          <w:szCs w:val="24"/>
        </w:rPr>
        <w:t>enkovní expozice, Fata Morgana</w:t>
      </w:r>
    </w:p>
    <w:p w:rsidR="000F6C63" w:rsidRPr="00D3055B" w:rsidRDefault="002E165F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Prodlouženo do 27. 9.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</w:t>
      </w:r>
      <w:r>
        <w:rPr>
          <w:bCs/>
          <w:iCs/>
          <w:sz w:val="24"/>
          <w:szCs w:val="24"/>
        </w:rPr>
        <w:t xml:space="preserve">exempláře </w:t>
      </w:r>
      <w:r w:rsidRPr="00D3055B">
        <w:rPr>
          <w:bCs/>
          <w:iCs/>
          <w:sz w:val="24"/>
          <w:szCs w:val="24"/>
        </w:rPr>
        <w:t xml:space="preserve">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346509" w:rsidRDefault="00346509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Bonsaje v srdci </w:t>
      </w:r>
      <w:proofErr w:type="gramStart"/>
      <w:r w:rsidRPr="006E286D"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2.–11</w:t>
      </w:r>
      <w:proofErr w:type="gramEnd"/>
      <w:r w:rsidRPr="00AD4D5A"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Japonská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krásném prostředí Japonské zahrady se budou prezentovat v</w:t>
      </w:r>
      <w:r w:rsidR="00FC3414">
        <w:rPr>
          <w:sz w:val="24"/>
          <w:szCs w:val="24"/>
        </w:rPr>
        <w:t>ystavovatelé z Německa,</w:t>
      </w:r>
      <w:r w:rsidRPr="006E286D">
        <w:rPr>
          <w:sz w:val="24"/>
          <w:szCs w:val="24"/>
        </w:rPr>
        <w:t xml:space="preserve"> Slovenska a České republiky. </w:t>
      </w:r>
      <w:r w:rsidR="007E34C8" w:rsidRPr="006E286D">
        <w:rPr>
          <w:sz w:val="24"/>
          <w:szCs w:val="24"/>
        </w:rPr>
        <w:t>Návštěvníkům přiblíží již tradičně nejen asijské umění tvarování stromů, ale i další kulturní tradice Japonska a Číny.</w:t>
      </w:r>
      <w:r w:rsidR="007E34C8">
        <w:rPr>
          <w:sz w:val="24"/>
          <w:szCs w:val="24"/>
        </w:rPr>
        <w:t xml:space="preserve"> </w:t>
      </w:r>
      <w:r>
        <w:rPr>
          <w:sz w:val="24"/>
          <w:szCs w:val="24"/>
        </w:rPr>
        <w:t>Letošní n</w:t>
      </w:r>
      <w:r w:rsidRPr="006E286D">
        <w:rPr>
          <w:sz w:val="24"/>
          <w:szCs w:val="24"/>
        </w:rPr>
        <w:t xml:space="preserve">ovinkou je možnost zakoupení vybraných exponátů po skončení výstavy. Akce proběhne pod záštitou </w:t>
      </w:r>
      <w:r>
        <w:rPr>
          <w:sz w:val="24"/>
          <w:szCs w:val="24"/>
        </w:rPr>
        <w:t>j</w:t>
      </w:r>
      <w:r w:rsidRPr="006E286D">
        <w:rPr>
          <w:sz w:val="24"/>
          <w:szCs w:val="24"/>
        </w:rPr>
        <w:t xml:space="preserve">aponského velvyslanectví, které v tomto roce slaví 100. výročí diplomatických vztahů s Českou republikou. Výstava včetně doprovodného programu je organizována v úzké spolupráci s Českou bonsajovou asociací a Česko-japonskou společností. </w:t>
      </w:r>
    </w:p>
    <w:p w:rsidR="008D252D" w:rsidRDefault="008D252D" w:rsidP="00BD7FBF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F6C63" w:rsidRPr="006E286D" w:rsidRDefault="000F6C63" w:rsidP="00BD7FBF">
      <w:pPr>
        <w:suppressAutoHyphens w:val="0"/>
        <w:spacing w:after="0" w:line="240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lastRenderedPageBreak/>
        <w:t xml:space="preserve">Dýňový podzim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16. 10. – 1. 11.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Ornamentální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 w:rsidRPr="006E286D">
        <w:rPr>
          <w:sz w:val="24"/>
          <w:szCs w:val="24"/>
        </w:rPr>
        <w:t xml:space="preserve">Tématem letošního Dýňového podzimu je svatba. Dýňový ženich a nevěsta vás zavedou </w:t>
      </w:r>
      <w:r w:rsidR="00B72927">
        <w:rPr>
          <w:sz w:val="24"/>
          <w:szCs w:val="24"/>
        </w:rPr>
        <w:br/>
      </w:r>
      <w:r w:rsidRPr="006E286D">
        <w:rPr>
          <w:sz w:val="24"/>
          <w:szCs w:val="24"/>
        </w:rPr>
        <w:t xml:space="preserve">na místa v zahradě, kde se skutečně odehrávají svatební obřady. Obdivovat můžete pokrmy připravené na svatební hostinu nebo </w:t>
      </w:r>
      <w:r>
        <w:rPr>
          <w:sz w:val="24"/>
          <w:szCs w:val="24"/>
        </w:rPr>
        <w:t xml:space="preserve">dýňové </w:t>
      </w:r>
      <w:r w:rsidRPr="006E286D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Pr="006E286D">
        <w:rPr>
          <w:sz w:val="24"/>
          <w:szCs w:val="24"/>
        </w:rPr>
        <w:t xml:space="preserve">že pro novomanžele. </w:t>
      </w: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Dýňové </w:t>
      </w:r>
      <w:r w:rsidR="002E165F">
        <w:rPr>
          <w:b/>
          <w:sz w:val="24"/>
          <w:szCs w:val="24"/>
        </w:rPr>
        <w:t>slavnosti</w:t>
      </w:r>
      <w:r w:rsidRPr="006E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gramStart"/>
      <w:r w:rsidRPr="00AD4D5A">
        <w:rPr>
          <w:sz w:val="24"/>
          <w:szCs w:val="24"/>
        </w:rPr>
        <w:t>17.–18</w:t>
      </w:r>
      <w:proofErr w:type="gramEnd"/>
      <w:r w:rsidRPr="00AD4D5A">
        <w:rPr>
          <w:sz w:val="24"/>
          <w:szCs w:val="24"/>
        </w:rPr>
        <w:t>. 10.</w:t>
      </w:r>
    </w:p>
    <w:p w:rsidR="000F6C63" w:rsidRPr="006E286D" w:rsidRDefault="002E165F" w:rsidP="000F6C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Ornamentální zahrada</w:t>
      </w:r>
    </w:p>
    <w:p w:rsidR="000F6C63" w:rsidRPr="006E286D" w:rsidRDefault="007E34C8" w:rsidP="002E165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Celý </w:t>
      </w:r>
      <w:r w:rsidR="002E165F" w:rsidRPr="002E165F">
        <w:rPr>
          <w:sz w:val="24"/>
          <w:szCs w:val="24"/>
        </w:rPr>
        <w:t xml:space="preserve">víkend bude patřit dýňovým pochoutkám. Přijďte s rodinou ochutnat dýňovou polévku, </w:t>
      </w:r>
      <w:proofErr w:type="spellStart"/>
      <w:r w:rsidR="002E165F" w:rsidRPr="002E165F">
        <w:rPr>
          <w:sz w:val="24"/>
          <w:szCs w:val="24"/>
        </w:rPr>
        <w:t>smoothie</w:t>
      </w:r>
      <w:proofErr w:type="spellEnd"/>
      <w:r w:rsidR="002E165F" w:rsidRPr="002E165F">
        <w:rPr>
          <w:sz w:val="24"/>
          <w:szCs w:val="24"/>
        </w:rPr>
        <w:t xml:space="preserve"> a další dobroty a tak </w:t>
      </w:r>
      <w:r w:rsidR="000B777A" w:rsidRPr="002E165F">
        <w:rPr>
          <w:sz w:val="24"/>
          <w:szCs w:val="24"/>
        </w:rPr>
        <w:t xml:space="preserve">společně </w:t>
      </w:r>
      <w:r w:rsidR="002E165F" w:rsidRPr="002E165F">
        <w:rPr>
          <w:sz w:val="24"/>
          <w:szCs w:val="24"/>
        </w:rPr>
        <w:t>s námi přivítat podzimní čas. Pro děti zde bude připraven zábavný program.</w:t>
      </w: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Halloween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31. 10.</w:t>
      </w:r>
      <w:r w:rsidRPr="006E286D">
        <w:rPr>
          <w:b/>
          <w:sz w:val="24"/>
          <w:szCs w:val="24"/>
        </w:rPr>
        <w:t xml:space="preserve"> </w:t>
      </w:r>
    </w:p>
    <w:p w:rsidR="000F6C63" w:rsidRPr="006E286D" w:rsidRDefault="000F6C63" w:rsidP="000F6C63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2E165F" w:rsidRDefault="002E165F" w:rsidP="002E165F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>Strašidelná výzdoba, dýňové občerstvení a program pro děti. To vše najdete u nás na svátek Všech svatých. Celý den završí v 18 hodin tradiční průvod zahradou se světélky a lampiony.</w:t>
      </w:r>
    </w:p>
    <w:p w:rsidR="00346509" w:rsidRDefault="00346509" w:rsidP="000F6C63">
      <w:pPr>
        <w:spacing w:after="0" w:line="276" w:lineRule="auto"/>
        <w:rPr>
          <w:b/>
          <w:sz w:val="24"/>
          <w:szCs w:val="24"/>
        </w:rPr>
      </w:pP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Svatomartinský přípitek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11. 11.</w:t>
      </w:r>
    </w:p>
    <w:p w:rsidR="000F6C63" w:rsidRPr="00AA4C5C" w:rsidRDefault="000F6C63" w:rsidP="000F6C63">
      <w:pPr>
        <w:spacing w:after="0"/>
        <w:rPr>
          <w:sz w:val="24"/>
          <w:szCs w:val="24"/>
        </w:rPr>
      </w:pPr>
      <w:r w:rsidRPr="00AA4C5C">
        <w:rPr>
          <w:sz w:val="24"/>
          <w:szCs w:val="24"/>
        </w:rPr>
        <w:t>Vinice sv. Kláry</w:t>
      </w:r>
    </w:p>
    <w:p w:rsidR="000F6C63" w:rsidRDefault="000F6C63" w:rsidP="002E165F">
      <w:pPr>
        <w:spacing w:line="276" w:lineRule="auto"/>
        <w:jc w:val="both"/>
        <w:rPr>
          <w:noProof/>
          <w:sz w:val="24"/>
          <w:szCs w:val="24"/>
        </w:rPr>
      </w:pPr>
      <w:r w:rsidRPr="006E286D">
        <w:rPr>
          <w:noProof/>
          <w:sz w:val="24"/>
          <w:szCs w:val="24"/>
        </w:rPr>
        <w:t xml:space="preserve">Sněhovou nadílku zaručit nemůžeme, ale zásobu mladých vín a možnost připít </w:t>
      </w:r>
      <w:r w:rsidR="00B72927">
        <w:rPr>
          <w:noProof/>
          <w:sz w:val="24"/>
          <w:szCs w:val="24"/>
        </w:rPr>
        <w:br/>
      </w:r>
      <w:r w:rsidRPr="006E286D">
        <w:rPr>
          <w:noProof/>
          <w:sz w:val="24"/>
          <w:szCs w:val="24"/>
        </w:rPr>
        <w:t xml:space="preserve">si už před polednem, to </w:t>
      </w:r>
      <w:r>
        <w:rPr>
          <w:noProof/>
          <w:sz w:val="24"/>
          <w:szCs w:val="24"/>
        </w:rPr>
        <w:t xml:space="preserve">zařídit </w:t>
      </w:r>
      <w:r w:rsidRPr="006E286D">
        <w:rPr>
          <w:noProof/>
          <w:sz w:val="24"/>
          <w:szCs w:val="24"/>
        </w:rPr>
        <w:t>umíme. V 11 hodin otevřeme na terase vinotéky první vína ročníku 2020 a zjistíme, jak se vydařil. Vinice v podzimních barvách a bílý kůň</w:t>
      </w:r>
      <w:r>
        <w:rPr>
          <w:noProof/>
          <w:sz w:val="24"/>
          <w:szCs w:val="24"/>
        </w:rPr>
        <w:t xml:space="preserve"> dotvoří atmosféru.</w:t>
      </w:r>
    </w:p>
    <w:p w:rsidR="00346509" w:rsidRDefault="00346509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:rsidR="000F6C63" w:rsidRDefault="000F6C63" w:rsidP="004F1B8E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lastRenderedPageBreak/>
        <w:t>Kořeny osobností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botanické zahrady: cestovatelská dvojice Miroslav Zikmund a Jiří Hanzelka, judista Lukáš Krpálek a další.</w:t>
      </w:r>
    </w:p>
    <w:p w:rsidR="000F6C63" w:rsidRPr="00BB2C98" w:rsidRDefault="000F6C63" w:rsidP="000F6C63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B2C98">
        <w:rPr>
          <w:rFonts w:cstheme="minorHAnsi"/>
          <w:b/>
          <w:color w:val="000000"/>
          <w:sz w:val="24"/>
          <w:szCs w:val="24"/>
        </w:rPr>
        <w:t>Putovní výstava Kořeny osobností: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A0A10"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9. – 30.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Brandýs nad Labem – Stará Boleslav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 – 29.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Kladno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 – 29.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Slaný</w:t>
      </w:r>
    </w:p>
    <w:p w:rsidR="004F1B8E" w:rsidRDefault="004F1B8E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4F1B8E" w:rsidRDefault="004F1B8E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84" w:rsidRDefault="00E16D84">
      <w:pPr>
        <w:spacing w:after="0" w:line="240" w:lineRule="auto"/>
      </w:pPr>
      <w:r>
        <w:separator/>
      </w:r>
    </w:p>
  </w:endnote>
  <w:endnote w:type="continuationSeparator" w:id="0">
    <w:p w:rsidR="00E16D84" w:rsidRDefault="00E1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E16D84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4A6539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8109F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8109F7">
              <w:rPr>
                <w:noProof/>
              </w:rPr>
              <w:t>5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84" w:rsidRDefault="00E16D84">
      <w:pPr>
        <w:spacing w:after="0" w:line="240" w:lineRule="auto"/>
      </w:pPr>
      <w:r>
        <w:separator/>
      </w:r>
    </w:p>
  </w:footnote>
  <w:footnote w:type="continuationSeparator" w:id="0">
    <w:p w:rsidR="00E16D84" w:rsidRDefault="00E1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A2C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39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15D2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552"/>
    <w:rsid w:val="0020598A"/>
    <w:rsid w:val="00206E82"/>
    <w:rsid w:val="0020710D"/>
    <w:rsid w:val="00207EAB"/>
    <w:rsid w:val="00210748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D68B3"/>
    <w:rsid w:val="002E03A9"/>
    <w:rsid w:val="002E165F"/>
    <w:rsid w:val="002E1A3E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08C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50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E22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97C11"/>
    <w:rsid w:val="004A0113"/>
    <w:rsid w:val="004A3DA9"/>
    <w:rsid w:val="004A50FE"/>
    <w:rsid w:val="004A6539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385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34C8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9F7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87612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AC6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52D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1EDC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81E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6B6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2BBC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8B8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927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1394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7F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4D8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5728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6D84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B24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58A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5449-5296-4ABE-ABB1-6FCE6E10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2020-09-22T12:46:00Z</cp:lastPrinted>
  <dcterms:created xsi:type="dcterms:W3CDTF">2020-09-23T11:59:00Z</dcterms:created>
  <dcterms:modified xsi:type="dcterms:W3CDTF">2020-09-23T11:59:00Z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