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AA4032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19</w:t>
      </w:r>
      <w:r w:rsidR="002E5398">
        <w:rPr>
          <w:szCs w:val="24"/>
        </w:rPr>
        <w:t xml:space="preserve">. </w:t>
      </w:r>
      <w:r>
        <w:rPr>
          <w:szCs w:val="24"/>
        </w:rPr>
        <w:t>června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Pr="00D25E6F" w:rsidRDefault="00AA4032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C23BFC">
        <w:rPr>
          <w:b/>
          <w:sz w:val="24"/>
          <w:szCs w:val="24"/>
        </w:rPr>
        <w:t xml:space="preserve">levandulovým selfie už </w:t>
      </w:r>
      <w:r>
        <w:rPr>
          <w:b/>
          <w:sz w:val="24"/>
          <w:szCs w:val="24"/>
        </w:rPr>
        <w:t xml:space="preserve">nemusíte cestovat až ke </w:t>
      </w:r>
      <w:r w:rsidR="00C23BF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tředozemnímu moři</w:t>
      </w:r>
    </w:p>
    <w:p w:rsidR="00CB29E3" w:rsidRDefault="00CC66FF" w:rsidP="00CB29E3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Pole levandulí</w:t>
      </w:r>
      <w:r w:rsidR="00AA4032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C23BFC">
        <w:rPr>
          <w:b/>
          <w:noProof/>
          <w:kern w:val="0"/>
          <w:sz w:val="24"/>
          <w:szCs w:val="24"/>
          <w:lang w:eastAsia="cs-CZ"/>
        </w:rPr>
        <w:t xml:space="preserve">právě </w:t>
      </w:r>
      <w:r w:rsidR="00AA4032">
        <w:rPr>
          <w:b/>
          <w:noProof/>
          <w:kern w:val="0"/>
          <w:sz w:val="24"/>
          <w:szCs w:val="24"/>
          <w:lang w:eastAsia="cs-CZ"/>
        </w:rPr>
        <w:t>rozkvét</w:t>
      </w:r>
      <w:r w:rsidR="00C23BFC">
        <w:rPr>
          <w:b/>
          <w:noProof/>
          <w:kern w:val="0"/>
          <w:sz w:val="24"/>
          <w:szCs w:val="24"/>
          <w:lang w:eastAsia="cs-CZ"/>
        </w:rPr>
        <w:t xml:space="preserve">á </w:t>
      </w:r>
      <w:r w:rsidR="00AA4032">
        <w:rPr>
          <w:b/>
          <w:noProof/>
          <w:kern w:val="0"/>
          <w:sz w:val="24"/>
          <w:szCs w:val="24"/>
          <w:lang w:eastAsia="cs-CZ"/>
        </w:rPr>
        <w:t>v trojské botanické zahradě</w:t>
      </w:r>
    </w:p>
    <w:p w:rsidR="00FF0149" w:rsidRPr="001C4A36" w:rsidRDefault="00F865B7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2183130</wp:posOffset>
                </wp:positionV>
                <wp:extent cx="1839595" cy="2317115"/>
                <wp:effectExtent l="0" t="0" r="65405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17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</w:t>
                            </w:r>
                            <w:r w:rsidR="00E73D37">
                              <w:t>t–</w:t>
                            </w:r>
                            <w:r>
                              <w:t>n</w:t>
                            </w:r>
                            <w:r w:rsidR="00E73D37">
                              <w:t>e</w:t>
                            </w:r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r>
                              <w:t>–pá</w:t>
                            </w:r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so–ne,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171.9pt;width:144.85pt;height:182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</w:t>
                      </w:r>
                      <w:r w:rsidR="00E73D37">
                        <w:t>t–</w:t>
                      </w:r>
                      <w:r>
                        <w:t>n</w:t>
                      </w:r>
                      <w:r w:rsidR="00E73D37">
                        <w:t>e</w:t>
                      </w:r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po</w:t>
                      </w:r>
                      <w:r>
                        <w:t>–pá</w:t>
                      </w:r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so–ne,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16F">
        <w:rPr>
          <w:b/>
          <w:noProof/>
        </w:rPr>
        <w:t xml:space="preserve">Jen málokdo odolá kouzlu libé vůně kvetoucích levandulí a mnozí neváhají vydat </w:t>
      </w:r>
      <w:r w:rsidR="001C692B">
        <w:rPr>
          <w:b/>
          <w:noProof/>
        </w:rPr>
        <w:br/>
      </w:r>
      <w:r w:rsidR="0082716F">
        <w:rPr>
          <w:b/>
          <w:noProof/>
        </w:rPr>
        <w:t>se za ní až na proslulý jih Francie. Letos ale nemusíte cestovat tak daleko. Levandulové pole právě rozkvétá také ve venkovních expozicích Botanické zahrady hl. m. Prahy. Najdete ho v rozlehlé expozici středozemní flóry, která navodí dokonalou iluzi divoké přírody na jihu Evropy. Vydejte se sem s</w:t>
      </w:r>
      <w:r w:rsidR="00405E0A">
        <w:rPr>
          <w:b/>
          <w:noProof/>
        </w:rPr>
        <w:t> </w:t>
      </w:r>
      <w:r w:rsidR="0082716F">
        <w:rPr>
          <w:b/>
          <w:noProof/>
        </w:rPr>
        <w:t>partnerem</w:t>
      </w:r>
      <w:r w:rsidR="00405E0A">
        <w:rPr>
          <w:b/>
          <w:noProof/>
        </w:rPr>
        <w:t>,</w:t>
      </w:r>
      <w:r w:rsidR="0082716F">
        <w:rPr>
          <w:b/>
          <w:noProof/>
        </w:rPr>
        <w:t xml:space="preserve"> partnerkou, přáteli či rodinou </w:t>
      </w:r>
      <w:r w:rsidR="001C692B">
        <w:rPr>
          <w:b/>
          <w:noProof/>
        </w:rPr>
        <w:br/>
      </w:r>
      <w:r w:rsidR="0082716F">
        <w:rPr>
          <w:b/>
          <w:noProof/>
        </w:rPr>
        <w:t xml:space="preserve">a zažijte atmosféru Středomoří. </w:t>
      </w:r>
      <w:r w:rsidR="00C23BFC">
        <w:rPr>
          <w:b/>
          <w:noProof/>
        </w:rPr>
        <w:t>Oslavite zde příchod léta</w:t>
      </w:r>
      <w:r w:rsidR="00405E0A">
        <w:rPr>
          <w:b/>
          <w:noProof/>
        </w:rPr>
        <w:t xml:space="preserve"> romantický</w:t>
      </w:r>
      <w:r w:rsidR="00C23BFC">
        <w:rPr>
          <w:b/>
          <w:noProof/>
        </w:rPr>
        <w:t>m</w:t>
      </w:r>
      <w:r w:rsidR="00405E0A">
        <w:rPr>
          <w:b/>
          <w:noProof/>
        </w:rPr>
        <w:t xml:space="preserve"> piknik</w:t>
      </w:r>
      <w:r w:rsidR="00C23BFC">
        <w:rPr>
          <w:b/>
          <w:noProof/>
        </w:rPr>
        <w:t>em. K</w:t>
      </w:r>
      <w:r w:rsidR="00405E0A">
        <w:rPr>
          <w:b/>
          <w:noProof/>
        </w:rPr>
        <w:t xml:space="preserve">romě příjemných vzpomínek si můžete odnést také </w:t>
      </w:r>
      <w:r w:rsidR="00C23BFC">
        <w:rPr>
          <w:b/>
          <w:noProof/>
        </w:rPr>
        <w:t>jedi</w:t>
      </w:r>
      <w:r w:rsidR="00601EE8">
        <w:rPr>
          <w:b/>
          <w:noProof/>
        </w:rPr>
        <w:t>ne</w:t>
      </w:r>
      <w:r w:rsidR="00C23BFC">
        <w:rPr>
          <w:b/>
          <w:noProof/>
        </w:rPr>
        <w:t xml:space="preserve">čné </w:t>
      </w:r>
      <w:r w:rsidR="00405E0A">
        <w:rPr>
          <w:b/>
          <w:noProof/>
        </w:rPr>
        <w:t>fotografie</w:t>
      </w:r>
      <w:r w:rsidR="00C23BFC">
        <w:rPr>
          <w:b/>
          <w:noProof/>
        </w:rPr>
        <w:t xml:space="preserve"> </w:t>
      </w:r>
      <w:r w:rsidR="00601EE8">
        <w:rPr>
          <w:b/>
          <w:noProof/>
        </w:rPr>
        <w:t>s fialovým kobercem levandulových květů</w:t>
      </w:r>
      <w:r w:rsidR="00601EE8" w:rsidDel="00601EE8">
        <w:rPr>
          <w:b/>
          <w:noProof/>
        </w:rPr>
        <w:t xml:space="preserve"> </w:t>
      </w:r>
      <w:r w:rsidR="00601EE8">
        <w:rPr>
          <w:b/>
          <w:noProof/>
        </w:rPr>
        <w:t>v</w:t>
      </w:r>
      <w:r w:rsidR="00405E0A" w:rsidRPr="00405E0A">
        <w:rPr>
          <w:b/>
          <w:noProof/>
        </w:rPr>
        <w:t xml:space="preserve"> pozadí</w:t>
      </w:r>
      <w:r w:rsidR="00601EE8">
        <w:rPr>
          <w:b/>
          <w:noProof/>
        </w:rPr>
        <w:t xml:space="preserve"> a taková selfie</w:t>
      </w:r>
      <w:r w:rsidR="00C23BFC">
        <w:rPr>
          <w:b/>
          <w:noProof/>
        </w:rPr>
        <w:t xml:space="preserve"> vám budou </w:t>
      </w:r>
      <w:r w:rsidR="00601EE8">
        <w:rPr>
          <w:b/>
          <w:noProof/>
        </w:rPr>
        <w:t xml:space="preserve">všichni </w:t>
      </w:r>
      <w:r w:rsidR="00C23BFC">
        <w:rPr>
          <w:b/>
          <w:noProof/>
        </w:rPr>
        <w:t>závidět.</w:t>
      </w:r>
      <w:r w:rsidR="00405E0A">
        <w:rPr>
          <w:b/>
          <w:noProof/>
        </w:rPr>
        <w:t xml:space="preserve"> D</w:t>
      </w:r>
      <w:r w:rsidR="00D25E6F">
        <w:rPr>
          <w:b/>
          <w:noProof/>
        </w:rPr>
        <w:t>íky</w:t>
      </w:r>
      <w:r w:rsidR="00405E0A">
        <w:rPr>
          <w:b/>
          <w:noProof/>
        </w:rPr>
        <w:t xml:space="preserve"> probíhající</w:t>
      </w:r>
      <w:r w:rsidR="00D25E6F">
        <w:rPr>
          <w:b/>
          <w:noProof/>
        </w:rPr>
        <w:t xml:space="preserve"> fotografické výstavě </w:t>
      </w:r>
      <w:r w:rsidR="00405E0A">
        <w:rPr>
          <w:b/>
          <w:noProof/>
        </w:rPr>
        <w:t>budete mít také</w:t>
      </w:r>
      <w:r w:rsidR="003C117D">
        <w:rPr>
          <w:b/>
          <w:noProof/>
        </w:rPr>
        <w:t xml:space="preserve"> příležitost poznat </w:t>
      </w:r>
      <w:r w:rsidR="00D25E6F">
        <w:rPr>
          <w:b/>
          <w:noProof/>
        </w:rPr>
        <w:t>unikátní flóru Kypru.</w:t>
      </w:r>
      <w:r w:rsidR="00D25E6F" w:rsidRPr="00D25E6F">
        <w:t xml:space="preserve"> </w:t>
      </w:r>
      <w:r w:rsidR="00D05CFA">
        <w:rPr>
          <w:b/>
          <w:noProof/>
        </w:rPr>
        <w:t>Zažijte</w:t>
      </w:r>
      <w:r>
        <w:rPr>
          <w:b/>
          <w:noProof/>
        </w:rPr>
        <w:t xml:space="preserve"> vůni</w:t>
      </w:r>
      <w:r w:rsidR="00405E0A">
        <w:rPr>
          <w:b/>
          <w:noProof/>
        </w:rPr>
        <w:t xml:space="preserve"> </w:t>
      </w:r>
      <w:r w:rsidR="00405E0A" w:rsidRPr="00F865B7">
        <w:rPr>
          <w:b/>
          <w:noProof/>
        </w:rPr>
        <w:t>Středo</w:t>
      </w:r>
      <w:r>
        <w:rPr>
          <w:b/>
          <w:noProof/>
        </w:rPr>
        <w:t>moří</w:t>
      </w:r>
      <w:r w:rsidR="00405E0A">
        <w:rPr>
          <w:b/>
          <w:noProof/>
        </w:rPr>
        <w:t xml:space="preserve"> </w:t>
      </w:r>
      <w:r w:rsidR="00D05CFA">
        <w:rPr>
          <w:b/>
          <w:noProof/>
        </w:rPr>
        <w:t>v</w:t>
      </w:r>
      <w:r w:rsidR="00405E0A">
        <w:rPr>
          <w:b/>
          <w:noProof/>
        </w:rPr>
        <w:t xml:space="preserve"> Troj</w:t>
      </w:r>
      <w:r w:rsidR="00D05CFA">
        <w:rPr>
          <w:b/>
          <w:noProof/>
        </w:rPr>
        <w:t xml:space="preserve">i </w:t>
      </w:r>
      <w:r w:rsidR="00D25E6F">
        <w:rPr>
          <w:b/>
          <w:noProof/>
        </w:rPr>
        <w:t xml:space="preserve">denně od 9.00 do 19.00 hodin. </w:t>
      </w:r>
    </w:p>
    <w:p w:rsidR="00F057D7" w:rsidRDefault="00405E0A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w:t>Levandule patří i u nás k oblíbeným zahradním trvalkám. Možná právě proto, že nám připomín</w:t>
      </w:r>
      <w:r w:rsidR="00D05CFA">
        <w:rPr>
          <w:noProof/>
          <w:sz w:val="24"/>
          <w:szCs w:val="24"/>
          <w:lang w:eastAsia="cs-CZ"/>
        </w:rPr>
        <w:t>ají</w:t>
      </w:r>
      <w:r>
        <w:rPr>
          <w:noProof/>
          <w:sz w:val="24"/>
          <w:szCs w:val="24"/>
          <w:lang w:eastAsia="cs-CZ"/>
        </w:rPr>
        <w:t xml:space="preserve"> klid a pohodu jižní Francie a</w:t>
      </w:r>
      <w:r w:rsidR="00D05CFA">
        <w:rPr>
          <w:noProof/>
          <w:sz w:val="24"/>
          <w:szCs w:val="24"/>
          <w:lang w:eastAsia="cs-CZ"/>
        </w:rPr>
        <w:t xml:space="preserve"> letní</w:t>
      </w:r>
      <w:r>
        <w:rPr>
          <w:noProof/>
          <w:sz w:val="24"/>
          <w:szCs w:val="24"/>
          <w:lang w:eastAsia="cs-CZ"/>
        </w:rPr>
        <w:t xml:space="preserve"> dovolenou u moře.</w:t>
      </w:r>
      <w:r w:rsidR="00FE73AC">
        <w:rPr>
          <w:noProof/>
          <w:sz w:val="24"/>
          <w:szCs w:val="24"/>
          <w:lang w:eastAsia="cs-CZ"/>
        </w:rPr>
        <w:t xml:space="preserve"> </w:t>
      </w:r>
      <w:r w:rsidR="00F057D7" w:rsidRPr="00F271C9">
        <w:rPr>
          <w:bCs/>
          <w:iCs/>
          <w:sz w:val="24"/>
          <w:szCs w:val="24"/>
        </w:rPr>
        <w:t>„</w:t>
      </w:r>
      <w:r w:rsidR="00CC66FF" w:rsidRPr="00F865B7">
        <w:rPr>
          <w:bCs/>
          <w:i/>
          <w:iCs/>
          <w:sz w:val="24"/>
          <w:szCs w:val="24"/>
        </w:rPr>
        <w:t>Ve s</w:t>
      </w:r>
      <w:r w:rsidR="00CF7F38">
        <w:rPr>
          <w:bCs/>
          <w:i/>
          <w:iCs/>
          <w:sz w:val="24"/>
          <w:szCs w:val="24"/>
        </w:rPr>
        <w:t>podní část</w:t>
      </w:r>
      <w:r w:rsidR="00CC66FF">
        <w:rPr>
          <w:bCs/>
          <w:i/>
          <w:iCs/>
          <w:sz w:val="24"/>
          <w:szCs w:val="24"/>
        </w:rPr>
        <w:t>i</w:t>
      </w:r>
      <w:r w:rsidR="00CF7F38">
        <w:rPr>
          <w:bCs/>
          <w:i/>
          <w:iCs/>
          <w:sz w:val="24"/>
          <w:szCs w:val="24"/>
        </w:rPr>
        <w:t xml:space="preserve"> expozice Středozemí </w:t>
      </w:r>
      <w:r w:rsidR="00CC66FF">
        <w:rPr>
          <w:bCs/>
          <w:i/>
          <w:iCs/>
          <w:sz w:val="24"/>
          <w:szCs w:val="24"/>
        </w:rPr>
        <w:t>byla po delší čas nevyužitá plocha.</w:t>
      </w:r>
      <w:r w:rsidR="00CF7F38">
        <w:rPr>
          <w:bCs/>
          <w:i/>
          <w:iCs/>
          <w:sz w:val="24"/>
          <w:szCs w:val="24"/>
        </w:rPr>
        <w:t xml:space="preserve"> Před několika lety jsme se rozhodli </w:t>
      </w:r>
      <w:r w:rsidR="00CC66FF">
        <w:rPr>
          <w:bCs/>
          <w:i/>
          <w:iCs/>
          <w:sz w:val="24"/>
          <w:szCs w:val="24"/>
        </w:rPr>
        <w:t>vysadit na její části</w:t>
      </w:r>
      <w:r w:rsidR="00CF7F38">
        <w:rPr>
          <w:bCs/>
          <w:i/>
          <w:iCs/>
          <w:sz w:val="24"/>
          <w:szCs w:val="24"/>
        </w:rPr>
        <w:t xml:space="preserve"> levandulové pole, které se zbytkem expozice krásně ladí. Levandulovým keřům se </w:t>
      </w:r>
      <w:r w:rsidR="00CC66FF">
        <w:rPr>
          <w:bCs/>
          <w:i/>
          <w:iCs/>
          <w:sz w:val="24"/>
          <w:szCs w:val="24"/>
        </w:rPr>
        <w:t>zde</w:t>
      </w:r>
      <w:r w:rsidR="00CF7F38">
        <w:rPr>
          <w:bCs/>
          <w:i/>
          <w:iCs/>
          <w:sz w:val="24"/>
          <w:szCs w:val="24"/>
        </w:rPr>
        <w:t xml:space="preserve"> velmi dobře daří, a tak si tu návštěvníci budou v průběhu června připadat, jako by navštívili proslulou Provence,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A9195E" w:rsidRDefault="00A9195E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CC66FF" w:rsidRDefault="00CC66FF" w:rsidP="00D05CFA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</w:p>
    <w:p w:rsidR="00CF7F38" w:rsidRPr="00CF7F38" w:rsidRDefault="00CF7F38" w:rsidP="00D05CFA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CF7F38">
        <w:rPr>
          <w:b/>
          <w:noProof/>
          <w:kern w:val="0"/>
          <w:sz w:val="24"/>
          <w:szCs w:val="24"/>
          <w:lang w:eastAsia="cs-CZ"/>
        </w:rPr>
        <w:t>„Levandulová“ botanická zahrada v Troji</w:t>
      </w:r>
    </w:p>
    <w:p w:rsidR="00D25E6F" w:rsidRDefault="00CF7F38" w:rsidP="00D05CFA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Botanická zahrada je nejen míste</w:t>
      </w:r>
      <w:r w:rsidR="00D05CFA">
        <w:rPr>
          <w:noProof/>
          <w:sz w:val="24"/>
          <w:szCs w:val="24"/>
          <w:lang w:eastAsia="cs-CZ"/>
        </w:rPr>
        <w:t xml:space="preserve">m, které návštěvníkům přibližuje </w:t>
      </w:r>
      <w:r>
        <w:rPr>
          <w:noProof/>
          <w:sz w:val="24"/>
          <w:szCs w:val="24"/>
          <w:lang w:eastAsia="cs-CZ"/>
        </w:rPr>
        <w:t xml:space="preserve">unikátní přírodní druhy, je také zdrojem zahradnické inspirace. </w:t>
      </w:r>
      <w:r w:rsidRPr="00CF7F38">
        <w:rPr>
          <w:noProof/>
          <w:sz w:val="24"/>
          <w:szCs w:val="24"/>
          <w:lang w:eastAsia="cs-CZ"/>
        </w:rPr>
        <w:t>Sortiment rodu levandule (</w:t>
      </w:r>
      <w:r w:rsidRPr="00CF7F38">
        <w:rPr>
          <w:i/>
          <w:noProof/>
          <w:sz w:val="24"/>
          <w:szCs w:val="24"/>
          <w:lang w:eastAsia="cs-CZ"/>
        </w:rPr>
        <w:t>Lavandula</w:t>
      </w:r>
      <w:r w:rsidRPr="00CF7F38">
        <w:rPr>
          <w:noProof/>
          <w:sz w:val="24"/>
          <w:szCs w:val="24"/>
          <w:lang w:eastAsia="cs-CZ"/>
        </w:rPr>
        <w:t>)</w:t>
      </w:r>
      <w:r>
        <w:rPr>
          <w:noProof/>
          <w:sz w:val="24"/>
          <w:szCs w:val="24"/>
          <w:lang w:eastAsia="cs-CZ"/>
        </w:rPr>
        <w:t>, který se zde pěstuje, tvoří</w:t>
      </w:r>
      <w:r w:rsidRPr="00CF7F38">
        <w:rPr>
          <w:noProof/>
          <w:sz w:val="24"/>
          <w:szCs w:val="24"/>
          <w:lang w:eastAsia="cs-CZ"/>
        </w:rPr>
        <w:t xml:space="preserve"> několik</w:t>
      </w:r>
      <w:r>
        <w:rPr>
          <w:noProof/>
          <w:sz w:val="24"/>
          <w:szCs w:val="24"/>
          <w:lang w:eastAsia="cs-CZ"/>
        </w:rPr>
        <w:t xml:space="preserve"> </w:t>
      </w:r>
      <w:r w:rsidRPr="00CF7F38">
        <w:rPr>
          <w:noProof/>
          <w:sz w:val="24"/>
          <w:szCs w:val="24"/>
          <w:lang w:eastAsia="cs-CZ"/>
        </w:rPr>
        <w:t>desít</w:t>
      </w:r>
      <w:r>
        <w:rPr>
          <w:noProof/>
          <w:sz w:val="24"/>
          <w:szCs w:val="24"/>
          <w:lang w:eastAsia="cs-CZ"/>
        </w:rPr>
        <w:t>ek</w:t>
      </w:r>
      <w:r w:rsidRPr="00CF7F38">
        <w:rPr>
          <w:noProof/>
          <w:sz w:val="24"/>
          <w:szCs w:val="24"/>
          <w:lang w:eastAsia="cs-CZ"/>
        </w:rPr>
        <w:t xml:space="preserve"> druhů a především kultivarů. Z</w:t>
      </w:r>
      <w:r>
        <w:rPr>
          <w:noProof/>
          <w:sz w:val="24"/>
          <w:szCs w:val="24"/>
          <w:lang w:eastAsia="cs-CZ"/>
        </w:rPr>
        <w:t> pohledu jejich pěstování</w:t>
      </w:r>
      <w:r w:rsidRPr="00CF7F38">
        <w:rPr>
          <w:noProof/>
          <w:sz w:val="24"/>
          <w:szCs w:val="24"/>
          <w:lang w:eastAsia="cs-CZ"/>
        </w:rPr>
        <w:t xml:space="preserve"> je možné rozdělit </w:t>
      </w:r>
      <w:r>
        <w:rPr>
          <w:noProof/>
          <w:sz w:val="24"/>
          <w:szCs w:val="24"/>
          <w:lang w:eastAsia="cs-CZ"/>
        </w:rPr>
        <w:t xml:space="preserve">je </w:t>
      </w:r>
      <w:r w:rsidRPr="00CF7F38">
        <w:rPr>
          <w:noProof/>
          <w:sz w:val="24"/>
          <w:szCs w:val="24"/>
          <w:lang w:eastAsia="cs-CZ"/>
        </w:rPr>
        <w:t xml:space="preserve">na dvě skupiny. Tou první jsou druhy a odrůdy, </w:t>
      </w:r>
      <w:r>
        <w:rPr>
          <w:noProof/>
          <w:sz w:val="24"/>
          <w:szCs w:val="24"/>
          <w:lang w:eastAsia="cs-CZ"/>
        </w:rPr>
        <w:t>jež</w:t>
      </w:r>
      <w:r w:rsidRPr="00CF7F38">
        <w:rPr>
          <w:noProof/>
          <w:sz w:val="24"/>
          <w:szCs w:val="24"/>
          <w:lang w:eastAsia="cs-CZ"/>
        </w:rPr>
        <w:t xml:space="preserve"> lze u nás celoročně pěstovat venku. </w:t>
      </w:r>
      <w:r>
        <w:rPr>
          <w:noProof/>
          <w:sz w:val="24"/>
          <w:szCs w:val="24"/>
          <w:lang w:eastAsia="cs-CZ"/>
        </w:rPr>
        <w:t>D</w:t>
      </w:r>
      <w:r w:rsidRPr="00CF7F38">
        <w:rPr>
          <w:noProof/>
          <w:sz w:val="24"/>
          <w:szCs w:val="24"/>
          <w:lang w:eastAsia="cs-CZ"/>
        </w:rPr>
        <w:t xml:space="preserve">ruhou skupinou pak </w:t>
      </w:r>
      <w:r>
        <w:rPr>
          <w:noProof/>
          <w:sz w:val="24"/>
          <w:szCs w:val="24"/>
          <w:lang w:eastAsia="cs-CZ"/>
        </w:rPr>
        <w:t>ty</w:t>
      </w:r>
      <w:r w:rsidRPr="00CF7F38">
        <w:rPr>
          <w:noProof/>
          <w:sz w:val="24"/>
          <w:szCs w:val="24"/>
          <w:lang w:eastAsia="cs-CZ"/>
        </w:rPr>
        <w:t>, které vyžadují zimování ve skleníku či v zimní zahradě.</w:t>
      </w:r>
      <w:r w:rsidR="00D25E6F">
        <w:rPr>
          <w:noProof/>
          <w:sz w:val="24"/>
          <w:szCs w:val="24"/>
          <w:lang w:eastAsia="cs-CZ"/>
        </w:rPr>
        <w:t xml:space="preserve"> </w:t>
      </w:r>
      <w:r w:rsidR="00D25E6F" w:rsidRPr="00D25E6F">
        <w:rPr>
          <w:i/>
          <w:noProof/>
          <w:sz w:val="24"/>
          <w:szCs w:val="24"/>
          <w:lang w:eastAsia="cs-CZ"/>
        </w:rPr>
        <w:t>„</w:t>
      </w:r>
      <w:r w:rsidR="00B53531" w:rsidRPr="00B53531">
        <w:rPr>
          <w:i/>
          <w:noProof/>
          <w:kern w:val="0"/>
          <w:sz w:val="24"/>
          <w:szCs w:val="24"/>
          <w:lang w:eastAsia="cs-CZ"/>
        </w:rPr>
        <w:t>Nejvýznamnějším druhem, který lze celoročně pěstovat venku, je levandule lékařská (</w:t>
      </w:r>
      <w:r w:rsidR="00B53531" w:rsidRPr="00F865B7">
        <w:rPr>
          <w:noProof/>
          <w:kern w:val="0"/>
          <w:sz w:val="24"/>
          <w:szCs w:val="24"/>
          <w:lang w:eastAsia="cs-CZ"/>
        </w:rPr>
        <w:t>L. angustifolia</w:t>
      </w:r>
      <w:r w:rsidR="00B53531" w:rsidRPr="00B53531">
        <w:rPr>
          <w:i/>
          <w:noProof/>
          <w:kern w:val="0"/>
          <w:sz w:val="24"/>
          <w:szCs w:val="24"/>
          <w:lang w:eastAsia="cs-CZ"/>
        </w:rPr>
        <w:t>). Nakvétá obvykle ve druhé polovině června a kvete až do července. Nejatraktivnější jsou její odrůdy s tmavě fialovými kvítky a fialovými kalichy</w:t>
      </w:r>
      <w:r w:rsidR="00F21754">
        <w:rPr>
          <w:i/>
          <w:noProof/>
          <w:kern w:val="0"/>
          <w:sz w:val="24"/>
          <w:szCs w:val="24"/>
          <w:lang w:eastAsia="cs-CZ"/>
        </w:rPr>
        <w:t>,</w:t>
      </w:r>
      <w:r w:rsidR="00B53531" w:rsidRPr="00B53531">
        <w:rPr>
          <w:i/>
          <w:noProof/>
          <w:kern w:val="0"/>
          <w:sz w:val="24"/>
          <w:szCs w:val="24"/>
          <w:lang w:eastAsia="cs-CZ"/>
        </w:rPr>
        <w:t xml:space="preserve"> např. ´Hidcote Blue´. </w:t>
      </w:r>
      <w:r w:rsidR="00B53531">
        <w:rPr>
          <w:i/>
          <w:noProof/>
          <w:kern w:val="0"/>
          <w:sz w:val="24"/>
          <w:szCs w:val="24"/>
          <w:lang w:eastAsia="cs-CZ"/>
        </w:rPr>
        <w:t>Náš s</w:t>
      </w:r>
      <w:r w:rsidR="00B53531" w:rsidRPr="00B53531">
        <w:rPr>
          <w:i/>
          <w:noProof/>
          <w:kern w:val="0"/>
          <w:sz w:val="24"/>
          <w:szCs w:val="24"/>
          <w:lang w:eastAsia="cs-CZ"/>
        </w:rPr>
        <w:t>ortiment ale tvoří i odrůdy s květy světle modrými, světle růžovými či bílými. Této levanduli vyhovuje stanoviště na plném slunci a záhřevná a propustná zahradní půda</w:t>
      </w:r>
      <w:r w:rsidR="00D25E6F" w:rsidRPr="00D25E6F">
        <w:rPr>
          <w:i/>
          <w:noProof/>
          <w:kern w:val="0"/>
          <w:sz w:val="24"/>
          <w:szCs w:val="24"/>
          <w:lang w:eastAsia="cs-CZ"/>
        </w:rPr>
        <w:t>,“</w:t>
      </w:r>
      <w:r w:rsidR="00D25E6F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B53531">
        <w:rPr>
          <w:b/>
          <w:noProof/>
          <w:kern w:val="0"/>
          <w:sz w:val="24"/>
          <w:szCs w:val="24"/>
          <w:lang w:eastAsia="cs-CZ"/>
        </w:rPr>
        <w:t>vysvětluje</w:t>
      </w:r>
      <w:r w:rsidR="00D25E6F" w:rsidRPr="00D25E6F">
        <w:rPr>
          <w:b/>
          <w:noProof/>
          <w:kern w:val="0"/>
          <w:sz w:val="24"/>
          <w:szCs w:val="24"/>
          <w:lang w:eastAsia="cs-CZ"/>
        </w:rPr>
        <w:t xml:space="preserve"> Petr Hanzelka</w:t>
      </w:r>
      <w:r w:rsidR="00155485">
        <w:rPr>
          <w:b/>
          <w:noProof/>
          <w:kern w:val="0"/>
          <w:sz w:val="24"/>
          <w:szCs w:val="24"/>
          <w:lang w:eastAsia="cs-CZ"/>
        </w:rPr>
        <w:t>,</w:t>
      </w:r>
      <w:r w:rsidR="00D25E6F" w:rsidRPr="00D25E6F">
        <w:rPr>
          <w:b/>
          <w:noProof/>
          <w:kern w:val="0"/>
          <w:sz w:val="24"/>
          <w:szCs w:val="24"/>
          <w:lang w:eastAsia="cs-CZ"/>
        </w:rPr>
        <w:t xml:space="preserve"> kurátor trvalek a okrasných trav</w:t>
      </w:r>
      <w:r w:rsidR="00D25E6F">
        <w:rPr>
          <w:b/>
          <w:noProof/>
          <w:kern w:val="0"/>
          <w:sz w:val="24"/>
          <w:szCs w:val="24"/>
          <w:lang w:eastAsia="cs-CZ"/>
        </w:rPr>
        <w:t>.</w:t>
      </w:r>
      <w:r w:rsidR="00D25E6F">
        <w:rPr>
          <w:noProof/>
          <w:kern w:val="0"/>
          <w:sz w:val="24"/>
          <w:szCs w:val="24"/>
          <w:lang w:eastAsia="cs-CZ"/>
        </w:rPr>
        <w:t xml:space="preserve"> </w:t>
      </w:r>
      <w:r w:rsidR="00D25E6F" w:rsidRPr="00D25E6F">
        <w:rPr>
          <w:noProof/>
          <w:kern w:val="0"/>
          <w:sz w:val="24"/>
          <w:szCs w:val="24"/>
          <w:lang w:eastAsia="cs-CZ"/>
        </w:rPr>
        <w:t xml:space="preserve"> </w:t>
      </w:r>
    </w:p>
    <w:p w:rsidR="00D3192F" w:rsidRDefault="00D3192F" w:rsidP="00D05CF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Podobně pak </w:t>
      </w:r>
      <w:r w:rsidR="00F21754">
        <w:rPr>
          <w:sz w:val="24"/>
          <w:szCs w:val="24"/>
        </w:rPr>
        <w:t xml:space="preserve">u nás </w:t>
      </w:r>
      <w:r>
        <w:rPr>
          <w:sz w:val="24"/>
          <w:szCs w:val="24"/>
        </w:rPr>
        <w:t>lze venku pěstovat i druh levandule prostřední (</w:t>
      </w:r>
      <w:r w:rsidRPr="00994D89">
        <w:rPr>
          <w:i/>
          <w:sz w:val="24"/>
          <w:szCs w:val="24"/>
        </w:rPr>
        <w:t>L</w:t>
      </w:r>
      <w:r w:rsidR="00051D74">
        <w:rPr>
          <w:sz w:val="24"/>
          <w:szCs w:val="24"/>
        </w:rPr>
        <w:t>.</w:t>
      </w:r>
      <w:r w:rsidR="00F21754">
        <w:rPr>
          <w:sz w:val="24"/>
          <w:szCs w:val="24"/>
        </w:rPr>
        <w:t xml:space="preserve"> </w:t>
      </w:r>
      <w:r w:rsidR="00051D74">
        <w:rPr>
          <w:sz w:val="24"/>
          <w:szCs w:val="24"/>
        </w:rPr>
        <w:t>×</w:t>
      </w:r>
      <w:r w:rsidR="00F21754">
        <w:rPr>
          <w:sz w:val="24"/>
          <w:szCs w:val="24"/>
        </w:rPr>
        <w:t xml:space="preserve"> </w:t>
      </w:r>
      <w:r w:rsidRPr="00994D89">
        <w:rPr>
          <w:i/>
          <w:sz w:val="24"/>
          <w:szCs w:val="24"/>
        </w:rPr>
        <w:t>intermedia</w:t>
      </w:r>
      <w:r>
        <w:rPr>
          <w:sz w:val="24"/>
          <w:szCs w:val="24"/>
        </w:rPr>
        <w:t xml:space="preserve">), </w:t>
      </w:r>
      <w:r w:rsidR="001C692B">
        <w:rPr>
          <w:sz w:val="24"/>
          <w:szCs w:val="24"/>
        </w:rPr>
        <w:br/>
      </w:r>
      <w:r>
        <w:rPr>
          <w:sz w:val="24"/>
          <w:szCs w:val="24"/>
        </w:rPr>
        <w:t xml:space="preserve">která je přírodním křížencem druhů </w:t>
      </w:r>
      <w:r w:rsidRPr="00994D89">
        <w:rPr>
          <w:i/>
          <w:sz w:val="24"/>
          <w:szCs w:val="24"/>
        </w:rPr>
        <w:t>L. angustifolia</w:t>
      </w:r>
      <w:r>
        <w:rPr>
          <w:sz w:val="24"/>
          <w:szCs w:val="24"/>
        </w:rPr>
        <w:t xml:space="preserve"> a </w:t>
      </w:r>
      <w:r w:rsidRPr="00994D89">
        <w:rPr>
          <w:i/>
          <w:sz w:val="24"/>
          <w:szCs w:val="24"/>
        </w:rPr>
        <w:t>L. latifolia</w:t>
      </w:r>
      <w:r>
        <w:rPr>
          <w:sz w:val="24"/>
          <w:szCs w:val="24"/>
        </w:rPr>
        <w:t xml:space="preserve"> a např. v Provenc</w:t>
      </w:r>
      <w:r w:rsidR="00F21754">
        <w:rPr>
          <w:sz w:val="24"/>
          <w:szCs w:val="24"/>
        </w:rPr>
        <w:t>i</w:t>
      </w:r>
      <w:r>
        <w:rPr>
          <w:sz w:val="24"/>
          <w:szCs w:val="24"/>
        </w:rPr>
        <w:t xml:space="preserve"> se hojně pěstuje k produkci levandulové silice (tzv. lavandinu).</w:t>
      </w:r>
    </w:p>
    <w:p w:rsidR="00D3192F" w:rsidRDefault="00D3192F" w:rsidP="00D05CF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Mírnější zimy (spíše v sušších půdách) dokáže venku přežít také levandule širokolistá </w:t>
      </w:r>
      <w:r w:rsidR="001C692B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E2601A">
        <w:rPr>
          <w:i/>
          <w:sz w:val="24"/>
          <w:szCs w:val="24"/>
        </w:rPr>
        <w:t>L. latifolia</w:t>
      </w:r>
      <w:r>
        <w:rPr>
          <w:sz w:val="24"/>
          <w:szCs w:val="24"/>
        </w:rPr>
        <w:t>). „</w:t>
      </w:r>
      <w:r>
        <w:rPr>
          <w:i/>
          <w:sz w:val="24"/>
          <w:szCs w:val="24"/>
        </w:rPr>
        <w:t>Tu mohou návštěvníci zahrady vidět</w:t>
      </w:r>
      <w:r w:rsidRPr="00D3192F">
        <w:rPr>
          <w:i/>
          <w:sz w:val="24"/>
          <w:szCs w:val="24"/>
        </w:rPr>
        <w:t xml:space="preserve"> ve výsadbě u terasy poblíž kaple </w:t>
      </w:r>
      <w:r w:rsidR="00F21754">
        <w:rPr>
          <w:i/>
          <w:sz w:val="24"/>
          <w:szCs w:val="24"/>
        </w:rPr>
        <w:t>s</w:t>
      </w:r>
      <w:r w:rsidRPr="00D3192F">
        <w:rPr>
          <w:i/>
          <w:sz w:val="24"/>
          <w:szCs w:val="24"/>
        </w:rPr>
        <w:t xml:space="preserve">v. Kláry. Obecně její dlouhodobé pěstování venku příliš reálné není. Řadí se již do druhé skupiny levandulí, tedy k těm, které vyžadují přezimování v bezmrazých prostorách, ideálně na světle </w:t>
      </w:r>
      <w:r w:rsidR="001C692B">
        <w:rPr>
          <w:i/>
          <w:sz w:val="24"/>
          <w:szCs w:val="24"/>
        </w:rPr>
        <w:br/>
      </w:r>
      <w:r w:rsidRPr="00D3192F">
        <w:rPr>
          <w:i/>
          <w:sz w:val="24"/>
          <w:szCs w:val="24"/>
        </w:rPr>
        <w:t>a při teplotě 5</w:t>
      </w:r>
      <w:r w:rsidR="00F21754">
        <w:rPr>
          <w:i/>
          <w:sz w:val="24"/>
          <w:szCs w:val="24"/>
        </w:rPr>
        <w:t>–</w:t>
      </w:r>
      <w:r w:rsidRPr="00D3192F">
        <w:rPr>
          <w:i/>
          <w:sz w:val="24"/>
          <w:szCs w:val="24"/>
        </w:rPr>
        <w:t>8</w:t>
      </w:r>
      <w:r w:rsidR="00F21754">
        <w:rPr>
          <w:i/>
          <w:sz w:val="24"/>
          <w:szCs w:val="24"/>
        </w:rPr>
        <w:t xml:space="preserve"> </w:t>
      </w:r>
      <w:r w:rsidRPr="00D3192F">
        <w:rPr>
          <w:i/>
          <w:sz w:val="24"/>
          <w:szCs w:val="24"/>
        </w:rPr>
        <w:t>°C a spíše v sušším, resp. nepřemokřeném substrátu</w:t>
      </w:r>
      <w:r>
        <w:rPr>
          <w:i/>
          <w:sz w:val="24"/>
          <w:szCs w:val="24"/>
        </w:rPr>
        <w:t xml:space="preserve">,“ </w:t>
      </w:r>
      <w:r w:rsidRPr="00D3192F">
        <w:rPr>
          <w:b/>
          <w:sz w:val="24"/>
          <w:szCs w:val="24"/>
        </w:rPr>
        <w:t xml:space="preserve">doplňuje </w:t>
      </w:r>
      <w:r w:rsidR="001C692B">
        <w:rPr>
          <w:b/>
          <w:sz w:val="24"/>
          <w:szCs w:val="24"/>
        </w:rPr>
        <w:br/>
      </w:r>
      <w:r w:rsidRPr="00D3192F">
        <w:rPr>
          <w:b/>
          <w:sz w:val="24"/>
          <w:szCs w:val="24"/>
        </w:rPr>
        <w:t>Petr Hanzelka</w:t>
      </w:r>
      <w:r>
        <w:rPr>
          <w:b/>
          <w:sz w:val="24"/>
          <w:szCs w:val="24"/>
        </w:rPr>
        <w:t>.</w:t>
      </w:r>
    </w:p>
    <w:p w:rsidR="00D3192F" w:rsidRDefault="00D3192F" w:rsidP="00D05CF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nezimovzdorné skupiny </w:t>
      </w:r>
      <w:r w:rsidR="007D2F2E">
        <w:rPr>
          <w:sz w:val="24"/>
          <w:szCs w:val="24"/>
        </w:rPr>
        <w:t xml:space="preserve">patří také asi </w:t>
      </w:r>
      <w:r>
        <w:rPr>
          <w:sz w:val="24"/>
          <w:szCs w:val="24"/>
        </w:rPr>
        <w:t xml:space="preserve">nejatraktivnější </w:t>
      </w:r>
      <w:r w:rsidR="007D2F2E">
        <w:rPr>
          <w:sz w:val="24"/>
          <w:szCs w:val="24"/>
        </w:rPr>
        <w:t>druh</w:t>
      </w:r>
      <w:r w:rsidR="00F21754">
        <w:rPr>
          <w:sz w:val="24"/>
          <w:szCs w:val="24"/>
        </w:rPr>
        <w:t>,</w:t>
      </w:r>
      <w:r w:rsidR="007D2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levandule korunkatá </w:t>
      </w:r>
      <w:r w:rsidR="001C692B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D05C13">
        <w:rPr>
          <w:i/>
          <w:sz w:val="24"/>
          <w:szCs w:val="24"/>
        </w:rPr>
        <w:t>L. stoechas</w:t>
      </w:r>
      <w:r>
        <w:rPr>
          <w:sz w:val="24"/>
          <w:szCs w:val="24"/>
        </w:rPr>
        <w:t>)</w:t>
      </w:r>
      <w:r w:rsidR="007D2F2E">
        <w:rPr>
          <w:sz w:val="24"/>
          <w:szCs w:val="24"/>
        </w:rPr>
        <w:t xml:space="preserve">. Ta se </w:t>
      </w:r>
      <w:r>
        <w:rPr>
          <w:sz w:val="24"/>
          <w:szCs w:val="24"/>
        </w:rPr>
        <w:t xml:space="preserve">často nabízí v nejrůznějších zahradních centrech a prodejnách. Vyniká totiž nápadným květenstvím, které je zakončeno výraznými vzpřímenými fialovými listeny. </w:t>
      </w:r>
      <w:r w:rsidR="001C692B">
        <w:rPr>
          <w:sz w:val="24"/>
          <w:szCs w:val="24"/>
        </w:rPr>
        <w:br/>
      </w:r>
      <w:r>
        <w:rPr>
          <w:sz w:val="24"/>
          <w:szCs w:val="24"/>
        </w:rPr>
        <w:t>Jde o velmi hezký druh pro nádoby, letní terasy, balkóny ap</w:t>
      </w:r>
      <w:r w:rsidR="007D2F2E">
        <w:rPr>
          <w:sz w:val="24"/>
          <w:szCs w:val="24"/>
        </w:rPr>
        <w:t>o</w:t>
      </w:r>
      <w:r>
        <w:rPr>
          <w:sz w:val="24"/>
          <w:szCs w:val="24"/>
        </w:rPr>
        <w:t xml:space="preserve">d. Celoroční venkovní pěstování zatím </w:t>
      </w:r>
      <w:r w:rsidR="007D2F2E">
        <w:rPr>
          <w:sz w:val="24"/>
          <w:szCs w:val="24"/>
        </w:rPr>
        <w:t>u nás bohužel</w:t>
      </w:r>
      <w:r>
        <w:rPr>
          <w:sz w:val="24"/>
          <w:szCs w:val="24"/>
        </w:rPr>
        <w:t xml:space="preserve"> není reálné</w:t>
      </w:r>
      <w:r w:rsidR="007D2F2E">
        <w:rPr>
          <w:sz w:val="24"/>
          <w:szCs w:val="24"/>
        </w:rPr>
        <w:t xml:space="preserve">. </w:t>
      </w:r>
      <w:r w:rsidR="007D2F2E" w:rsidRPr="007D2F2E">
        <w:rPr>
          <w:i/>
          <w:sz w:val="24"/>
          <w:szCs w:val="24"/>
        </w:rPr>
        <w:t>„</w:t>
      </w:r>
      <w:r w:rsidRPr="007D2F2E">
        <w:rPr>
          <w:i/>
          <w:sz w:val="24"/>
          <w:szCs w:val="24"/>
        </w:rPr>
        <w:t xml:space="preserve">Z dalších zajímavých druhů </w:t>
      </w:r>
      <w:r w:rsidR="00F21754">
        <w:rPr>
          <w:i/>
          <w:sz w:val="24"/>
          <w:szCs w:val="24"/>
        </w:rPr>
        <w:t>z</w:t>
      </w:r>
      <w:r w:rsidRPr="007D2F2E">
        <w:rPr>
          <w:i/>
          <w:sz w:val="24"/>
          <w:szCs w:val="24"/>
        </w:rPr>
        <w:t xml:space="preserve">e sbírek botanické zahrady </w:t>
      </w:r>
      <w:r w:rsidR="001C692B">
        <w:rPr>
          <w:i/>
          <w:sz w:val="24"/>
          <w:szCs w:val="24"/>
        </w:rPr>
        <w:br/>
      </w:r>
      <w:r w:rsidRPr="007D2F2E">
        <w:rPr>
          <w:i/>
          <w:sz w:val="24"/>
          <w:szCs w:val="24"/>
        </w:rPr>
        <w:t>lze uvést např. levanduli zelenou (</w:t>
      </w:r>
      <w:r w:rsidRPr="00F865B7">
        <w:rPr>
          <w:sz w:val="24"/>
          <w:szCs w:val="24"/>
        </w:rPr>
        <w:t>L. viridis</w:t>
      </w:r>
      <w:r w:rsidRPr="007D2F2E">
        <w:rPr>
          <w:i/>
          <w:sz w:val="24"/>
          <w:szCs w:val="24"/>
        </w:rPr>
        <w:t>) s netypickou, skoro „kafrovou“ vůní listů a bělavě zelnými listeny v květenství, levanduli kanárskou (</w:t>
      </w:r>
      <w:r w:rsidRPr="00F865B7">
        <w:rPr>
          <w:sz w:val="24"/>
          <w:szCs w:val="24"/>
        </w:rPr>
        <w:t>L. canariensis</w:t>
      </w:r>
      <w:r w:rsidRPr="007D2F2E">
        <w:rPr>
          <w:i/>
          <w:sz w:val="24"/>
          <w:szCs w:val="24"/>
        </w:rPr>
        <w:t xml:space="preserve">), levanduli zoubkatou </w:t>
      </w:r>
      <w:r w:rsidR="001C692B">
        <w:rPr>
          <w:i/>
          <w:sz w:val="24"/>
          <w:szCs w:val="24"/>
        </w:rPr>
        <w:br/>
      </w:r>
      <w:r w:rsidRPr="007D2F2E">
        <w:rPr>
          <w:i/>
          <w:sz w:val="24"/>
          <w:szCs w:val="24"/>
        </w:rPr>
        <w:t>(</w:t>
      </w:r>
      <w:r w:rsidRPr="00F865B7">
        <w:rPr>
          <w:sz w:val="24"/>
          <w:szCs w:val="24"/>
        </w:rPr>
        <w:t>L. dentata</w:t>
      </w:r>
      <w:r w:rsidR="007D2F2E">
        <w:rPr>
          <w:i/>
          <w:sz w:val="24"/>
          <w:szCs w:val="24"/>
        </w:rPr>
        <w:t xml:space="preserve">) a další,“ </w:t>
      </w:r>
      <w:r w:rsidR="007D2F2E" w:rsidRPr="007D2F2E">
        <w:rPr>
          <w:b/>
          <w:sz w:val="24"/>
          <w:szCs w:val="24"/>
        </w:rPr>
        <w:t>uzavírá Petr Hanzelka</w:t>
      </w:r>
      <w:r w:rsidRPr="007D2F2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7D2F2E" w:rsidRDefault="007D2F2E" w:rsidP="00D05CFA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7D2F2E" w:rsidRPr="007D2F2E" w:rsidRDefault="007D2F2E" w:rsidP="00D05CF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7D2F2E">
        <w:rPr>
          <w:b/>
          <w:sz w:val="24"/>
          <w:szCs w:val="24"/>
        </w:rPr>
        <w:t>Piknik jako u Středozemního moře</w:t>
      </w:r>
    </w:p>
    <w:p w:rsidR="007D2F2E" w:rsidRPr="007D2F2E" w:rsidRDefault="00D05CFA" w:rsidP="00D05CF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Oslavte příchod léta a z</w:t>
      </w:r>
      <w:r w:rsidR="007D2F2E">
        <w:rPr>
          <w:sz w:val="24"/>
          <w:szCs w:val="24"/>
        </w:rPr>
        <w:t>ahajte letošní piknikovou sezonu originálně</w:t>
      </w:r>
      <w:r>
        <w:rPr>
          <w:sz w:val="24"/>
          <w:szCs w:val="24"/>
        </w:rPr>
        <w:t>.</w:t>
      </w:r>
      <w:r w:rsidR="007D2F2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7D2F2E">
        <w:rPr>
          <w:sz w:val="24"/>
          <w:szCs w:val="24"/>
        </w:rPr>
        <w:t xml:space="preserve">řijďte relaxovat </w:t>
      </w:r>
      <w:r w:rsidR="001C692B">
        <w:rPr>
          <w:sz w:val="24"/>
          <w:szCs w:val="24"/>
        </w:rPr>
        <w:br/>
      </w:r>
      <w:r w:rsidR="007D2F2E">
        <w:rPr>
          <w:sz w:val="24"/>
          <w:szCs w:val="24"/>
        </w:rPr>
        <w:t xml:space="preserve">do klidného zákoutí botanické zahrady, kde vám bude společnost dělat příjemná vůně levandulových květů hojně navštěvovaných motýly. A aby váš zážitek byl dokonalý, připijte </w:t>
      </w:r>
      <w:r w:rsidR="001C692B">
        <w:rPr>
          <w:sz w:val="24"/>
          <w:szCs w:val="24"/>
        </w:rPr>
        <w:br/>
      </w:r>
      <w:r w:rsidR="007D2F2E">
        <w:rPr>
          <w:sz w:val="24"/>
          <w:szCs w:val="24"/>
        </w:rPr>
        <w:t xml:space="preserve">si vínem z přilehlé vinice sv. Kláry. Ve </w:t>
      </w:r>
      <w:r w:rsidR="005F59E3">
        <w:rPr>
          <w:sz w:val="24"/>
          <w:szCs w:val="24"/>
        </w:rPr>
        <w:t>V</w:t>
      </w:r>
      <w:r w:rsidR="007D2F2E">
        <w:rPr>
          <w:sz w:val="24"/>
          <w:szCs w:val="24"/>
        </w:rPr>
        <w:t xml:space="preserve">inotéce sv. Klára v nedalekém viničním domku </w:t>
      </w:r>
      <w:r w:rsidR="001C692B">
        <w:rPr>
          <w:sz w:val="24"/>
          <w:szCs w:val="24"/>
        </w:rPr>
        <w:br/>
      </w:r>
      <w:r w:rsidR="007D2F2E">
        <w:rPr>
          <w:sz w:val="24"/>
          <w:szCs w:val="24"/>
        </w:rPr>
        <w:t>vám rádi poradí s výběrem vhodného vína</w:t>
      </w:r>
      <w:r>
        <w:rPr>
          <w:sz w:val="24"/>
          <w:szCs w:val="24"/>
        </w:rPr>
        <w:t>,</w:t>
      </w:r>
      <w:r w:rsidR="007D2F2E">
        <w:rPr>
          <w:sz w:val="24"/>
          <w:szCs w:val="24"/>
        </w:rPr>
        <w:t xml:space="preserve"> zapůjčí </w:t>
      </w:r>
      <w:r>
        <w:rPr>
          <w:sz w:val="24"/>
          <w:szCs w:val="24"/>
        </w:rPr>
        <w:t xml:space="preserve">skleničky </w:t>
      </w:r>
      <w:bookmarkStart w:id="0" w:name="_GoBack"/>
      <w:bookmarkEnd w:id="0"/>
      <w:r w:rsidR="007D2F2E">
        <w:rPr>
          <w:sz w:val="24"/>
          <w:szCs w:val="24"/>
        </w:rPr>
        <w:t xml:space="preserve">a </w:t>
      </w:r>
      <w:r w:rsidR="005F59E3">
        <w:rPr>
          <w:sz w:val="24"/>
          <w:szCs w:val="24"/>
        </w:rPr>
        <w:t xml:space="preserve">nabídnou </w:t>
      </w:r>
      <w:r w:rsidR="007D2F2E">
        <w:rPr>
          <w:sz w:val="24"/>
          <w:szCs w:val="24"/>
        </w:rPr>
        <w:t>drobn</w:t>
      </w:r>
      <w:r w:rsidR="005F59E3">
        <w:rPr>
          <w:sz w:val="24"/>
          <w:szCs w:val="24"/>
        </w:rPr>
        <w:t>é</w:t>
      </w:r>
      <w:r w:rsidR="007D2F2E">
        <w:rPr>
          <w:sz w:val="24"/>
          <w:szCs w:val="24"/>
        </w:rPr>
        <w:t xml:space="preserve"> pochutin</w:t>
      </w:r>
      <w:r w:rsidR="005F59E3">
        <w:rPr>
          <w:sz w:val="24"/>
          <w:szCs w:val="24"/>
        </w:rPr>
        <w:t>y</w:t>
      </w:r>
      <w:r w:rsidR="007D2F2E">
        <w:rPr>
          <w:sz w:val="24"/>
          <w:szCs w:val="24"/>
        </w:rPr>
        <w:t>, které se k vínu skvěle hodí.</w:t>
      </w:r>
    </w:p>
    <w:p w:rsidR="00155485" w:rsidRDefault="00155485" w:rsidP="00D05CFA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B53531" w:rsidRDefault="00B53531" w:rsidP="00D05CFA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</w:p>
    <w:p w:rsidR="00D3055B" w:rsidRDefault="00D3055B" w:rsidP="00D05CFA">
      <w:pPr>
        <w:suppressAutoHyphens w:val="0"/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</w:p>
    <w:p w:rsidR="00EC5F47" w:rsidRDefault="007E0EAE" w:rsidP="00D3055B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C23BFC" w:rsidRDefault="00C23BFC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květen–</w:t>
      </w:r>
      <w:r w:rsidR="005F59E3">
        <w:rPr>
          <w:b/>
          <w:sz w:val="24"/>
          <w:szCs w:val="24"/>
        </w:rPr>
        <w:t xml:space="preserve">září </w:t>
      </w:r>
      <w:r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Fotovýstava Květena Kypru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5.–28. 6.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 w:rsidR="00405E0A">
        <w:rPr>
          <w:bCs/>
          <w:iCs/>
          <w:sz w:val="24"/>
          <w:szCs w:val="24"/>
        </w:rPr>
        <w:t>zemí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Fotovýstava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1. 7.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–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30. 8.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Fata Morgana a v expozici Svět sukulentů. Ve vybraných částech zahrady vás čekají ukázky šišek, jehlic, ale i kmenů a jejich řezů včetně názorných kreseb. To vše doplní velkoformátové fotografie.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Vezměte Kláru na piknik. Patronka naší vinice má svátek, přijďte s námi oslavit její velký den. Ve Vinotéce sv. Klára si vyberete z nabídky piknikových balíčků, poradíme vám s volbou vhodného vína a půjčíme skleničky i deku. Čím si připít, je jasné – jedině vínem z naší vinice!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Mezinárodní den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z něj svěží rosé, klaret a v dobrých ročnících především červené víno s výborným potenciálem k dlouhodobému zrání. Od 14 hodin bude pro vás na terase pod ořechem přichystána volná degustace toho nejlepšího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lastRenderedPageBreak/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Pr="00897E63" w:rsidRDefault="00C23BFC" w:rsidP="00897E63">
      <w:p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opět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Stezka Kořeny osobností</w:t>
      </w:r>
    </w:p>
    <w:p w:rsidR="00C23BFC" w:rsidRP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ale také to nejlepší, co dokázal člověk, ať již v oblasti kulturní, sportovní, či vědecké. I v roce 2020 přibudou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Pr="003E0493">
        <w:rPr>
          <w:rFonts w:cstheme="minorHAnsi"/>
          <w:color w:val="000000"/>
          <w:sz w:val="24"/>
          <w:szCs w:val="24"/>
        </w:rPr>
        <w:t>otanické zahrady.</w:t>
      </w: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5" w:rsidRDefault="006F70A5">
      <w:pPr>
        <w:spacing w:after="0" w:line="240" w:lineRule="auto"/>
      </w:pPr>
      <w:r>
        <w:separator/>
      </w:r>
    </w:p>
  </w:endnote>
  <w:endnote w:type="continuationSeparator" w:id="0">
    <w:p w:rsidR="006F70A5" w:rsidRDefault="006F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6F70A5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0D621B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F865B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6F70A5">
            <w:fldChar w:fldCharType="begin"/>
          </w:r>
          <w:r w:rsidR="006F70A5">
            <w:instrText xml:space="preserve"> SECTIONPAGES  \* Arabic  \* MERGEFORMAT </w:instrText>
          </w:r>
          <w:r w:rsidR="006F70A5">
            <w:fldChar w:fldCharType="separate"/>
          </w:r>
          <w:r w:rsidR="00F865B7">
            <w:rPr>
              <w:noProof/>
            </w:rPr>
            <w:t>4</w:t>
          </w:r>
          <w:r w:rsidR="006F70A5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5" w:rsidRDefault="006F70A5">
      <w:pPr>
        <w:spacing w:after="0" w:line="240" w:lineRule="auto"/>
      </w:pPr>
      <w:r>
        <w:separator/>
      </w:r>
    </w:p>
  </w:footnote>
  <w:footnote w:type="continuationSeparator" w:id="0">
    <w:p w:rsidR="006F70A5" w:rsidRDefault="006F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A371E"/>
    <w:rsid w:val="001A76A9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4A36"/>
    <w:rsid w:val="001C5097"/>
    <w:rsid w:val="001C59A9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7D88"/>
    <w:rsid w:val="00641026"/>
    <w:rsid w:val="00643702"/>
    <w:rsid w:val="00643A7B"/>
    <w:rsid w:val="006442A3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EE3"/>
    <w:rsid w:val="00A44CC9"/>
    <w:rsid w:val="00A4682D"/>
    <w:rsid w:val="00A505BF"/>
    <w:rsid w:val="00A52BCD"/>
    <w:rsid w:val="00A52DB1"/>
    <w:rsid w:val="00A55B94"/>
    <w:rsid w:val="00A55CA3"/>
    <w:rsid w:val="00A57072"/>
    <w:rsid w:val="00A57C3F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032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4307"/>
    <w:rsid w:val="00D049DC"/>
    <w:rsid w:val="00D05CFA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50DE8"/>
    <w:rsid w:val="00D510BB"/>
    <w:rsid w:val="00D52829"/>
    <w:rsid w:val="00D52A9D"/>
    <w:rsid w:val="00D55417"/>
    <w:rsid w:val="00D56400"/>
    <w:rsid w:val="00D56431"/>
    <w:rsid w:val="00D56A39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71C9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lara.hrd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EC34-524D-4B52-96EC-31457D39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2020-04-28T11:39:00Z</cp:lastPrinted>
  <dcterms:created xsi:type="dcterms:W3CDTF">2020-06-19T10:05:00Z</dcterms:created>
  <dcterms:modified xsi:type="dcterms:W3CDTF">2020-06-19T10:05:00Z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